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BD162E" w:rsidRDefault="00000000">
      <w:pPr>
        <w:jc w:val="center"/>
        <w:rPr>
          <w:b/>
        </w:rPr>
      </w:pPr>
      <w:r>
        <w:rPr>
          <w:b/>
        </w:rPr>
        <w:t xml:space="preserve">Housing </w:t>
      </w:r>
      <w:r>
        <w:rPr>
          <w:b/>
          <w:color w:val="000000"/>
        </w:rPr>
        <w:t xml:space="preserve">Working Group </w:t>
      </w:r>
    </w:p>
    <w:p w14:paraId="00000002" w14:textId="77777777" w:rsidR="00BD162E" w:rsidRDefault="00000000">
      <w:pPr>
        <w:jc w:val="center"/>
        <w:rPr>
          <w:b/>
          <w:color w:val="000000"/>
        </w:rPr>
      </w:pPr>
      <w:r>
        <w:rPr>
          <w:b/>
          <w:color w:val="000000"/>
        </w:rPr>
        <w:t xml:space="preserve"> Model Ordinance to implement Adaptive Reuse </w:t>
      </w:r>
    </w:p>
    <w:p w14:paraId="00000003" w14:textId="77777777" w:rsidR="00BD162E" w:rsidRDefault="00000000">
      <w:pPr>
        <w:jc w:val="center"/>
        <w:rPr>
          <w:b/>
          <w:color w:val="000000"/>
        </w:rPr>
      </w:pPr>
      <w:r>
        <w:rPr>
          <w:b/>
          <w:color w:val="000000"/>
        </w:rPr>
        <w:t>(</w:t>
      </w:r>
      <w:hyperlink r:id="rId7">
        <w:r>
          <w:rPr>
            <w:b/>
            <w:color w:val="0000FF"/>
            <w:u w:val="single"/>
          </w:rPr>
          <w:t>HB2297</w:t>
        </w:r>
      </w:hyperlink>
      <w:r>
        <w:t xml:space="preserve"> in 2024; </w:t>
      </w:r>
      <w:r w:rsidRPr="00DF7BEF">
        <w:rPr>
          <w:b/>
        </w:rPr>
        <w:t xml:space="preserve">HB2110 </w:t>
      </w:r>
      <w:r>
        <w:t>in 2025</w:t>
      </w:r>
      <w:r>
        <w:rPr>
          <w:b/>
          <w:color w:val="000000"/>
        </w:rPr>
        <w:t>)</w:t>
      </w:r>
    </w:p>
    <w:p w14:paraId="00000004" w14:textId="77777777" w:rsidR="00BD162E" w:rsidRDefault="00BD162E">
      <w:pPr>
        <w:pBdr>
          <w:top w:val="nil"/>
          <w:left w:val="nil"/>
          <w:bottom w:val="nil"/>
          <w:right w:val="nil"/>
          <w:between w:val="nil"/>
        </w:pBdr>
        <w:jc w:val="center"/>
        <w:rPr>
          <w:color w:val="000000"/>
        </w:rPr>
      </w:pPr>
    </w:p>
    <w:p w14:paraId="00000005" w14:textId="56510DE1" w:rsidR="00BD162E" w:rsidRDefault="00000000">
      <w:pPr>
        <w:pBdr>
          <w:top w:val="nil"/>
          <w:left w:val="nil"/>
          <w:bottom w:val="nil"/>
          <w:right w:val="nil"/>
          <w:between w:val="nil"/>
        </w:pBdr>
        <w:jc w:val="center"/>
        <w:rPr>
          <w:color w:val="000000"/>
        </w:rPr>
      </w:pPr>
      <w:r>
        <w:rPr>
          <w:color w:val="000000"/>
        </w:rPr>
        <w:t>July 2025 version*</w:t>
      </w:r>
    </w:p>
    <w:p w14:paraId="00000006" w14:textId="77777777" w:rsidR="00BD162E" w:rsidRDefault="00BD162E">
      <w:pPr>
        <w:pBdr>
          <w:top w:val="nil"/>
          <w:left w:val="nil"/>
          <w:bottom w:val="nil"/>
          <w:right w:val="nil"/>
          <w:between w:val="nil"/>
        </w:pBdr>
        <w:jc w:val="center"/>
        <w:rPr>
          <w:color w:val="000000"/>
        </w:rPr>
      </w:pPr>
    </w:p>
    <w:p w14:paraId="00000007" w14:textId="7E8E4C86" w:rsidR="00BD162E" w:rsidRDefault="00000000">
      <w:pPr>
        <w:pBdr>
          <w:top w:val="nil"/>
          <w:left w:val="nil"/>
          <w:bottom w:val="nil"/>
          <w:right w:val="nil"/>
          <w:between w:val="nil"/>
        </w:pBdr>
        <w:jc w:val="center"/>
        <w:rPr>
          <w:color w:val="000000"/>
        </w:rPr>
      </w:pPr>
      <w:r>
        <w:rPr>
          <w:color w:val="000000"/>
        </w:rPr>
        <w:t xml:space="preserve">(*Please note: This document may be modified based on </w:t>
      </w:r>
    </w:p>
    <w:p w14:paraId="00000008" w14:textId="77777777" w:rsidR="00BD162E" w:rsidRDefault="00000000">
      <w:pPr>
        <w:pBdr>
          <w:top w:val="nil"/>
          <w:left w:val="nil"/>
          <w:bottom w:val="nil"/>
          <w:right w:val="nil"/>
          <w:between w:val="nil"/>
        </w:pBdr>
        <w:jc w:val="center"/>
        <w:rPr>
          <w:color w:val="000000"/>
        </w:rPr>
      </w:pPr>
      <w:r>
        <w:rPr>
          <w:color w:val="000000"/>
        </w:rPr>
        <w:t>feedback from municipalities and stakeholders)</w:t>
      </w:r>
    </w:p>
    <w:p w14:paraId="00000009" w14:textId="77777777" w:rsidR="00BD162E" w:rsidRDefault="00000000">
      <w:pPr>
        <w:rPr>
          <w:b/>
          <w:color w:val="000000"/>
        </w:rPr>
      </w:pPr>
      <w:bookmarkStart w:id="0" w:name="_xpdjz3ds5z70" w:colFirst="0" w:colLast="0"/>
      <w:bookmarkEnd w:id="0"/>
      <w:r>
        <w:br w:type="page"/>
      </w:r>
      <w:bookmarkStart w:id="1" w:name="ysxtcyoe22j1" w:colFirst="0" w:colLast="0"/>
      <w:bookmarkEnd w:id="1"/>
    </w:p>
    <w:p w14:paraId="0000000A" w14:textId="77777777" w:rsidR="00BD162E" w:rsidRDefault="00000000">
      <w:pPr>
        <w:pBdr>
          <w:top w:val="nil"/>
          <w:left w:val="nil"/>
          <w:bottom w:val="nil"/>
          <w:right w:val="nil"/>
          <w:between w:val="nil"/>
        </w:pBdr>
        <w:jc w:val="center"/>
        <w:rPr>
          <w:b/>
          <w:color w:val="000000"/>
        </w:rPr>
      </w:pPr>
      <w:bookmarkStart w:id="2" w:name="h4n2mm65atn0" w:colFirst="0" w:colLast="0"/>
      <w:bookmarkEnd w:id="2"/>
      <w:r>
        <w:rPr>
          <w:b/>
          <w:color w:val="000000"/>
        </w:rPr>
        <w:lastRenderedPageBreak/>
        <w:t>ORDINANCE NO. __________</w:t>
      </w:r>
    </w:p>
    <w:p w14:paraId="0000000B" w14:textId="77777777" w:rsidR="00BD162E" w:rsidRDefault="00BD162E">
      <w:pPr>
        <w:pBdr>
          <w:top w:val="nil"/>
          <w:left w:val="nil"/>
          <w:bottom w:val="nil"/>
          <w:right w:val="nil"/>
          <w:between w:val="nil"/>
        </w:pBdr>
        <w:jc w:val="both"/>
        <w:rPr>
          <w:b/>
          <w:color w:val="000000"/>
        </w:rPr>
      </w:pPr>
    </w:p>
    <w:p w14:paraId="0000000C" w14:textId="77777777" w:rsidR="00BD162E" w:rsidRDefault="00BD162E">
      <w:pPr>
        <w:pBdr>
          <w:top w:val="nil"/>
          <w:left w:val="nil"/>
          <w:bottom w:val="nil"/>
          <w:right w:val="nil"/>
          <w:between w:val="nil"/>
        </w:pBdr>
        <w:jc w:val="both"/>
        <w:rPr>
          <w:b/>
          <w:color w:val="000000"/>
        </w:rPr>
      </w:pPr>
    </w:p>
    <w:p w14:paraId="0000000D" w14:textId="77777777" w:rsidR="00BD162E" w:rsidRDefault="00000000">
      <w:pPr>
        <w:pBdr>
          <w:top w:val="nil"/>
          <w:left w:val="nil"/>
          <w:bottom w:val="nil"/>
          <w:right w:val="nil"/>
          <w:between w:val="nil"/>
        </w:pBdr>
        <w:ind w:left="720" w:right="720"/>
        <w:jc w:val="both"/>
        <w:rPr>
          <w:smallCaps/>
          <w:color w:val="000000"/>
        </w:rPr>
      </w:pPr>
      <w:r>
        <w:rPr>
          <w:color w:val="000000"/>
        </w:rPr>
        <w:t xml:space="preserve">AN ORDINANCE OF THE COMMON COUNCIL OF THE [CITY / TOWN] OF _________________, ARIZONA, AMENDING THE CODE OF </w:t>
      </w:r>
      <w:r>
        <w:rPr>
          <w:color w:val="000000"/>
          <w:highlight w:val="lightGray"/>
        </w:rPr>
        <w:t>___________</w:t>
      </w:r>
      <w:r>
        <w:rPr>
          <w:color w:val="000000"/>
        </w:rPr>
        <w:t>, ARIZONA BY [</w:t>
      </w:r>
      <w:r>
        <w:rPr>
          <w:smallCaps/>
          <w:color w:val="000000"/>
          <w:highlight w:val="lightGray"/>
        </w:rPr>
        <w:t>ADOPTING / AMENDING</w:t>
      </w:r>
      <w:r>
        <w:rPr>
          <w:smallCaps/>
          <w:color w:val="000000"/>
        </w:rPr>
        <w:t xml:space="preserve">] ARTICLE </w:t>
      </w:r>
      <w:r>
        <w:rPr>
          <w:smallCaps/>
          <w:color w:val="000000"/>
          <w:highlight w:val="lightGray"/>
        </w:rPr>
        <w:t>_____</w:t>
      </w:r>
      <w:r>
        <w:rPr>
          <w:smallCaps/>
          <w:color w:val="000000"/>
        </w:rPr>
        <w:t xml:space="preserve"> RELATING TO MULTIFAMILY RESIDENTIAL DEVELOPMENT AND ADAPTIVE REUSE; AUTHORIZING MULTIFAMILY RESIDENTIAL DEVELOPMENT OR ADAPTIVE REUSE OF CERTAIN EXISTING COMMERCIAL BUILDINGS; INCORPORATING THE RECITALS BY REFERENCE; ESTABLISHING A PURPOSE; SETTING FORTH DEFINITIONS; [</w:t>
      </w:r>
      <w:r>
        <w:rPr>
          <w:smallCaps/>
          <w:color w:val="000000"/>
          <w:highlight w:val="lightGray"/>
        </w:rPr>
        <w:t>ADOPTING APPLICATION FEES</w:t>
      </w:r>
      <w:r>
        <w:rPr>
          <w:smallCaps/>
          <w:color w:val="000000"/>
        </w:rPr>
        <w:t>]; ESTABLISHING FINES AND PENALTIES FOR VIOLATIONS; PROVIDING FOR ENFORCEMENT; PROVIDING FOR THE REPEAL OF CONFLICTING ORDINANCES; PROVIDING FOR SEVERABILITY; AND ESTABLISHING AN EFFECTIVE DATE.</w:t>
      </w:r>
    </w:p>
    <w:p w14:paraId="0000000E" w14:textId="77777777" w:rsidR="00BD162E" w:rsidRDefault="00BD162E">
      <w:pPr>
        <w:pBdr>
          <w:top w:val="nil"/>
          <w:left w:val="nil"/>
          <w:bottom w:val="nil"/>
          <w:right w:val="nil"/>
          <w:between w:val="nil"/>
        </w:pBdr>
        <w:ind w:right="720"/>
        <w:jc w:val="both"/>
        <w:rPr>
          <w:color w:val="000000"/>
        </w:rPr>
      </w:pPr>
    </w:p>
    <w:p w14:paraId="0000000F" w14:textId="77777777" w:rsidR="00BD162E" w:rsidRDefault="00BD162E">
      <w:pPr>
        <w:pBdr>
          <w:top w:val="nil"/>
          <w:left w:val="nil"/>
          <w:bottom w:val="nil"/>
          <w:right w:val="nil"/>
          <w:between w:val="nil"/>
        </w:pBdr>
        <w:jc w:val="both"/>
        <w:rPr>
          <w:color w:val="000000"/>
        </w:rPr>
      </w:pPr>
    </w:p>
    <w:p w14:paraId="00000010" w14:textId="7C2F203B" w:rsidR="00BD162E" w:rsidRDefault="00000000">
      <w:pPr>
        <w:pBdr>
          <w:top w:val="nil"/>
          <w:left w:val="nil"/>
          <w:bottom w:val="nil"/>
          <w:right w:val="nil"/>
          <w:between w:val="nil"/>
        </w:pBdr>
        <w:ind w:firstLine="720"/>
        <w:jc w:val="both"/>
        <w:rPr>
          <w:color w:val="000000"/>
        </w:rPr>
      </w:pPr>
      <w:r>
        <w:rPr>
          <w:color w:val="000000"/>
        </w:rPr>
        <w:t xml:space="preserve">WHEREAS A.R.S. </w:t>
      </w:r>
      <w:r w:rsidRPr="00DF7BEF">
        <w:rPr>
          <w:color w:val="000000"/>
        </w:rPr>
        <w:t xml:space="preserve">§ 9–462.10 was </w:t>
      </w:r>
      <w:r>
        <w:rPr>
          <w:color w:val="000000"/>
        </w:rPr>
        <w:t xml:space="preserve">adopted </w:t>
      </w:r>
      <w:r w:rsidRPr="00DF7BEF">
        <w:rPr>
          <w:color w:val="000000"/>
        </w:rPr>
        <w:t>by</w:t>
      </w:r>
      <w:r>
        <w:rPr>
          <w:b/>
          <w:color w:val="000000"/>
        </w:rPr>
        <w:t xml:space="preserve"> </w:t>
      </w:r>
      <w:r>
        <w:rPr>
          <w:color w:val="000000"/>
        </w:rPr>
        <w:t xml:space="preserve">Arizona Laws 2024 Chapter 141 (H.B. 2297) and amended by Arizona Laws 2025 Chapter 41 (H.B. 2210) requires the governing body of a city or town with a population of 150,000 or more to establish objective standards to allow multifamily residential development or adaptive reuse at least ten percent of the total existing commercial, office or mixed-use parcels within its jurisdictional boundaries without requiring a public hearing; and </w:t>
      </w:r>
    </w:p>
    <w:p w14:paraId="00000011" w14:textId="77777777" w:rsidR="00BD162E" w:rsidRDefault="00BD162E">
      <w:pPr>
        <w:pBdr>
          <w:top w:val="nil"/>
          <w:left w:val="nil"/>
          <w:bottom w:val="nil"/>
          <w:right w:val="nil"/>
          <w:between w:val="nil"/>
        </w:pBdr>
        <w:jc w:val="both"/>
        <w:rPr>
          <w:color w:val="000000"/>
        </w:rPr>
      </w:pPr>
    </w:p>
    <w:p w14:paraId="00000012" w14:textId="36F475C3" w:rsidR="00BD162E" w:rsidRDefault="00000000">
      <w:pPr>
        <w:pBdr>
          <w:top w:val="nil"/>
          <w:left w:val="nil"/>
          <w:bottom w:val="nil"/>
          <w:right w:val="nil"/>
          <w:between w:val="nil"/>
        </w:pBdr>
        <w:ind w:firstLine="720"/>
        <w:jc w:val="both"/>
        <w:rPr>
          <w:color w:val="000000"/>
        </w:rPr>
      </w:pPr>
      <w:r>
        <w:rPr>
          <w:color w:val="000000"/>
        </w:rPr>
        <w:t>WHEREAS A.R.S. § 9–462.10 includes and authorizes various exceptions and limitations that the [</w:t>
      </w:r>
      <w:r>
        <w:rPr>
          <w:color w:val="000000"/>
          <w:highlight w:val="lightGray"/>
        </w:rPr>
        <w:t>City/Town</w:t>
      </w:r>
      <w:r>
        <w:rPr>
          <w:color w:val="000000"/>
        </w:rPr>
        <w:t xml:space="preserve">] is implementing with this Ordinance; and </w:t>
      </w:r>
    </w:p>
    <w:p w14:paraId="00000013" w14:textId="77777777" w:rsidR="00BD162E" w:rsidRDefault="00BD162E">
      <w:pPr>
        <w:pBdr>
          <w:top w:val="nil"/>
          <w:left w:val="nil"/>
          <w:bottom w:val="nil"/>
          <w:right w:val="nil"/>
          <w:between w:val="nil"/>
        </w:pBdr>
        <w:jc w:val="both"/>
        <w:rPr>
          <w:color w:val="000000"/>
        </w:rPr>
      </w:pPr>
    </w:p>
    <w:p w14:paraId="00000014" w14:textId="535014B7" w:rsidR="00BD162E" w:rsidRDefault="00000000">
      <w:pPr>
        <w:pBdr>
          <w:top w:val="nil"/>
          <w:left w:val="nil"/>
          <w:bottom w:val="nil"/>
          <w:right w:val="nil"/>
          <w:between w:val="nil"/>
        </w:pBdr>
        <w:ind w:firstLine="720"/>
        <w:jc w:val="both"/>
        <w:rPr>
          <w:color w:val="000000"/>
        </w:rPr>
      </w:pPr>
      <w:r>
        <w:rPr>
          <w:color w:val="000000"/>
        </w:rPr>
        <w:t>WHEREAS the Common Council of the [</w:t>
      </w:r>
      <w:r>
        <w:rPr>
          <w:color w:val="000000"/>
          <w:highlight w:val="lightGray"/>
        </w:rPr>
        <w:t>City/Town</w:t>
      </w:r>
      <w:r>
        <w:rPr>
          <w:color w:val="000000"/>
        </w:rPr>
        <w:t xml:space="preserve">] of </w:t>
      </w:r>
      <w:r>
        <w:rPr>
          <w:color w:val="000000"/>
          <w:highlight w:val="lightGray"/>
        </w:rPr>
        <w:t>__________</w:t>
      </w:r>
      <w:r>
        <w:rPr>
          <w:color w:val="000000"/>
        </w:rPr>
        <w:t>, Arizona, finds that the cap on the number of parcels permitted to be redeveloped pursuant to this Ordinance is [at least 10%] of the total number</w:t>
      </w:r>
      <w:r>
        <w:rPr>
          <w:color w:val="000000"/>
          <w:vertAlign w:val="superscript"/>
        </w:rPr>
        <w:footnoteReference w:id="1"/>
      </w:r>
      <w:r>
        <w:rPr>
          <w:color w:val="000000"/>
        </w:rPr>
        <w:t xml:space="preserve"> of existing commercial, office, and mixed-use parcels located in the City/Town as of the date of adoption of this Ordinance; </w:t>
      </w:r>
    </w:p>
    <w:p w14:paraId="00000015" w14:textId="77777777" w:rsidR="00BD162E" w:rsidRDefault="00BD162E">
      <w:pPr>
        <w:pBdr>
          <w:top w:val="nil"/>
          <w:left w:val="nil"/>
          <w:bottom w:val="nil"/>
          <w:right w:val="nil"/>
          <w:between w:val="nil"/>
        </w:pBdr>
        <w:jc w:val="both"/>
        <w:rPr>
          <w:color w:val="000000"/>
        </w:rPr>
      </w:pPr>
    </w:p>
    <w:p w14:paraId="00000016" w14:textId="4237878C" w:rsidR="00BD162E" w:rsidRDefault="00000000">
      <w:pPr>
        <w:pBdr>
          <w:top w:val="nil"/>
          <w:left w:val="nil"/>
          <w:bottom w:val="nil"/>
          <w:right w:val="nil"/>
          <w:between w:val="nil"/>
        </w:pBdr>
        <w:ind w:firstLine="720"/>
        <w:jc w:val="both"/>
        <w:rPr>
          <w:color w:val="000000"/>
        </w:rPr>
      </w:pPr>
      <w:r>
        <w:rPr>
          <w:color w:val="000000"/>
        </w:rPr>
        <w:t>WHEREAS the [</w:t>
      </w:r>
      <w:r>
        <w:rPr>
          <w:color w:val="000000"/>
          <w:highlight w:val="lightGray"/>
        </w:rPr>
        <w:t>City/Town</w:t>
      </w:r>
      <w:r>
        <w:rPr>
          <w:color w:val="000000"/>
        </w:rPr>
        <w:t>] Council has considered the probable impact of this Ordinance on the cost to construct housing for sale or rent; and</w:t>
      </w:r>
    </w:p>
    <w:p w14:paraId="00000017" w14:textId="77777777" w:rsidR="00BD162E" w:rsidRDefault="00BD162E">
      <w:pPr>
        <w:pBdr>
          <w:top w:val="nil"/>
          <w:left w:val="nil"/>
          <w:bottom w:val="nil"/>
          <w:right w:val="nil"/>
          <w:between w:val="nil"/>
        </w:pBdr>
        <w:jc w:val="both"/>
        <w:rPr>
          <w:color w:val="000000"/>
        </w:rPr>
      </w:pPr>
    </w:p>
    <w:p w14:paraId="00000018" w14:textId="77777777" w:rsidR="00BD162E" w:rsidRDefault="00000000">
      <w:pPr>
        <w:pBdr>
          <w:top w:val="nil"/>
          <w:left w:val="nil"/>
          <w:bottom w:val="nil"/>
          <w:right w:val="nil"/>
          <w:between w:val="nil"/>
        </w:pBdr>
        <w:ind w:firstLine="720"/>
        <w:jc w:val="both"/>
        <w:rPr>
          <w:color w:val="000000"/>
        </w:rPr>
      </w:pPr>
      <w:r>
        <w:rPr>
          <w:color w:val="000000"/>
        </w:rPr>
        <w:t>[WHEREAS a public hearing was held by the Planning and Zoning Commission as required by the Zoning Code;]</w:t>
      </w:r>
    </w:p>
    <w:p w14:paraId="00000019" w14:textId="77777777" w:rsidR="00BD162E" w:rsidRDefault="00BD162E">
      <w:pPr>
        <w:pBdr>
          <w:top w:val="nil"/>
          <w:left w:val="nil"/>
          <w:bottom w:val="nil"/>
          <w:right w:val="nil"/>
          <w:between w:val="nil"/>
        </w:pBdr>
        <w:jc w:val="both"/>
        <w:rPr>
          <w:color w:val="000000"/>
        </w:rPr>
      </w:pPr>
    </w:p>
    <w:p w14:paraId="0000001A" w14:textId="77777777" w:rsidR="00BD162E" w:rsidRDefault="00000000">
      <w:pPr>
        <w:pBdr>
          <w:top w:val="nil"/>
          <w:left w:val="nil"/>
          <w:bottom w:val="nil"/>
          <w:right w:val="nil"/>
          <w:between w:val="nil"/>
        </w:pBdr>
        <w:ind w:firstLine="720"/>
        <w:jc w:val="both"/>
        <w:rPr>
          <w:color w:val="000000"/>
        </w:rPr>
      </w:pPr>
      <w:r>
        <w:rPr>
          <w:color w:val="000000"/>
        </w:rPr>
        <w:t>WHEREAS [</w:t>
      </w:r>
      <w:r>
        <w:rPr>
          <w:color w:val="000000"/>
          <w:highlight w:val="lightGray"/>
        </w:rPr>
        <w:t>add as applicable</w:t>
      </w:r>
      <w:r>
        <w:rPr>
          <w:color w:val="000000"/>
        </w:rPr>
        <w:t>].</w:t>
      </w:r>
    </w:p>
    <w:p w14:paraId="0000001B" w14:textId="77777777" w:rsidR="00BD162E" w:rsidRDefault="00BD162E">
      <w:pPr>
        <w:pBdr>
          <w:top w:val="nil"/>
          <w:left w:val="nil"/>
          <w:bottom w:val="nil"/>
          <w:right w:val="nil"/>
          <w:between w:val="nil"/>
        </w:pBdr>
        <w:jc w:val="both"/>
        <w:rPr>
          <w:color w:val="000000"/>
        </w:rPr>
      </w:pPr>
    </w:p>
    <w:p w14:paraId="0000001C" w14:textId="77777777" w:rsidR="00BD162E" w:rsidRDefault="00000000">
      <w:pPr>
        <w:pBdr>
          <w:top w:val="nil"/>
          <w:left w:val="nil"/>
          <w:bottom w:val="nil"/>
          <w:right w:val="nil"/>
          <w:between w:val="nil"/>
        </w:pBdr>
        <w:ind w:firstLine="720"/>
        <w:jc w:val="both"/>
        <w:rPr>
          <w:color w:val="000000"/>
        </w:rPr>
      </w:pPr>
      <w:r>
        <w:rPr>
          <w:color w:val="000000"/>
        </w:rPr>
        <w:lastRenderedPageBreak/>
        <w:t>NOW THEREFORE, BE IT ORDAINED by the Common Council of the [</w:t>
      </w:r>
      <w:r>
        <w:rPr>
          <w:color w:val="000000"/>
          <w:highlight w:val="lightGray"/>
        </w:rPr>
        <w:t>City/Town</w:t>
      </w:r>
      <w:r>
        <w:rPr>
          <w:color w:val="000000"/>
        </w:rPr>
        <w:t xml:space="preserve">] of </w:t>
      </w:r>
      <w:r>
        <w:rPr>
          <w:color w:val="000000"/>
          <w:highlight w:val="lightGray"/>
        </w:rPr>
        <w:t>__________</w:t>
      </w:r>
      <w:r>
        <w:rPr>
          <w:color w:val="000000"/>
        </w:rPr>
        <w:t>, Arizona, as follows:</w:t>
      </w:r>
    </w:p>
    <w:p w14:paraId="0000001D" w14:textId="77777777" w:rsidR="00BD162E" w:rsidRDefault="00BD162E">
      <w:pPr>
        <w:pBdr>
          <w:top w:val="nil"/>
          <w:left w:val="nil"/>
          <w:bottom w:val="nil"/>
          <w:right w:val="nil"/>
          <w:between w:val="nil"/>
        </w:pBdr>
        <w:jc w:val="both"/>
        <w:rPr>
          <w:color w:val="000000"/>
        </w:rPr>
      </w:pPr>
    </w:p>
    <w:p w14:paraId="0000001E" w14:textId="77777777" w:rsidR="00BD162E" w:rsidRDefault="00000000">
      <w:pPr>
        <w:pBdr>
          <w:top w:val="nil"/>
          <w:left w:val="nil"/>
          <w:bottom w:val="nil"/>
          <w:right w:val="nil"/>
          <w:between w:val="nil"/>
        </w:pBdr>
        <w:ind w:firstLine="720"/>
        <w:jc w:val="both"/>
        <w:rPr>
          <w:b/>
          <w:color w:val="000000"/>
        </w:rPr>
      </w:pPr>
      <w:r>
        <w:rPr>
          <w:b/>
          <w:color w:val="000000"/>
          <w:u w:val="single"/>
        </w:rPr>
        <w:t>Section I. General</w:t>
      </w:r>
      <w:r>
        <w:rPr>
          <w:b/>
          <w:color w:val="000000"/>
        </w:rPr>
        <w:t>.</w:t>
      </w:r>
    </w:p>
    <w:p w14:paraId="0000001F" w14:textId="77777777" w:rsidR="00BD162E" w:rsidRDefault="00BD162E">
      <w:pPr>
        <w:pBdr>
          <w:top w:val="nil"/>
          <w:left w:val="nil"/>
          <w:bottom w:val="nil"/>
          <w:right w:val="nil"/>
          <w:between w:val="nil"/>
        </w:pBdr>
        <w:jc w:val="both"/>
        <w:rPr>
          <w:b/>
          <w:color w:val="000000"/>
        </w:rPr>
      </w:pPr>
    </w:p>
    <w:p w14:paraId="00000020" w14:textId="77777777" w:rsidR="00BD162E" w:rsidRDefault="00000000">
      <w:pPr>
        <w:pBdr>
          <w:top w:val="nil"/>
          <w:left w:val="nil"/>
          <w:bottom w:val="nil"/>
          <w:right w:val="nil"/>
          <w:between w:val="nil"/>
        </w:pBdr>
        <w:ind w:firstLine="720"/>
        <w:jc w:val="both"/>
        <w:rPr>
          <w:color w:val="000000"/>
        </w:rPr>
      </w:pPr>
      <w:r>
        <w:rPr>
          <w:color w:val="000000"/>
        </w:rPr>
        <w:t xml:space="preserve">The Code of </w:t>
      </w:r>
      <w:r>
        <w:rPr>
          <w:color w:val="000000"/>
          <w:highlight w:val="lightGray"/>
        </w:rPr>
        <w:t>___________</w:t>
      </w:r>
      <w:r>
        <w:rPr>
          <w:color w:val="000000"/>
        </w:rPr>
        <w:t>, Arizona, is hereby amended by [</w:t>
      </w:r>
      <w:r>
        <w:rPr>
          <w:color w:val="000000"/>
          <w:highlight w:val="lightGray"/>
        </w:rPr>
        <w:t>amending/adding Articles XXX</w:t>
      </w:r>
      <w:r>
        <w:rPr>
          <w:color w:val="000000"/>
        </w:rPr>
        <w:t>],</w:t>
      </w:r>
      <w:r>
        <w:rPr>
          <w:b/>
          <w:color w:val="000000"/>
        </w:rPr>
        <w:t xml:space="preserve"> </w:t>
      </w:r>
      <w:r>
        <w:rPr>
          <w:color w:val="000000"/>
        </w:rPr>
        <w:t>to read as follows:</w:t>
      </w:r>
    </w:p>
    <w:p w14:paraId="00000021" w14:textId="77777777" w:rsidR="00BD162E" w:rsidRDefault="00BD162E">
      <w:pPr>
        <w:pBdr>
          <w:top w:val="nil"/>
          <w:left w:val="nil"/>
          <w:bottom w:val="nil"/>
          <w:right w:val="nil"/>
          <w:between w:val="nil"/>
        </w:pBdr>
        <w:jc w:val="both"/>
        <w:rPr>
          <w:color w:val="000000"/>
        </w:rPr>
      </w:pPr>
    </w:p>
    <w:p w14:paraId="00000022" w14:textId="7C6DE510" w:rsidR="00BD162E" w:rsidRDefault="00000000">
      <w:pPr>
        <w:pBdr>
          <w:top w:val="nil"/>
          <w:left w:val="nil"/>
          <w:bottom w:val="nil"/>
          <w:right w:val="nil"/>
          <w:between w:val="nil"/>
        </w:pBdr>
        <w:jc w:val="both"/>
        <w:rPr>
          <w:color w:val="000000"/>
        </w:rPr>
      </w:pPr>
      <w:r>
        <w:rPr>
          <w:color w:val="000000"/>
        </w:rPr>
        <w:t>[</w:t>
      </w:r>
      <w:proofErr w:type="gramStart"/>
      <w:r w:rsidR="00250B72">
        <w:rPr>
          <w:color w:val="000000"/>
        </w:rPr>
        <w:t>continued</w:t>
      </w:r>
      <w:r>
        <w:rPr>
          <w:color w:val="000000"/>
        </w:rPr>
        <w:t xml:space="preserve"> </w:t>
      </w:r>
      <w:r w:rsidR="00250B72">
        <w:rPr>
          <w:color w:val="000000"/>
        </w:rPr>
        <w:t>on</w:t>
      </w:r>
      <w:proofErr w:type="gramEnd"/>
      <w:r w:rsidR="00250B72">
        <w:rPr>
          <w:color w:val="000000"/>
        </w:rPr>
        <w:t xml:space="preserve"> </w:t>
      </w:r>
      <w:r>
        <w:rPr>
          <w:color w:val="000000"/>
        </w:rPr>
        <w:t>the next page]</w:t>
      </w:r>
    </w:p>
    <w:p w14:paraId="00000024" w14:textId="318F634E" w:rsidR="00BD162E" w:rsidRPr="00DF7BEF" w:rsidRDefault="00000000" w:rsidP="00DF7BEF">
      <w:r>
        <w:br w:type="page"/>
      </w:r>
      <w:r>
        <w:rPr>
          <w:b/>
          <w:color w:val="000000"/>
        </w:rPr>
        <w:lastRenderedPageBreak/>
        <w:t xml:space="preserve">ARTICLE </w:t>
      </w:r>
      <w:r>
        <w:rPr>
          <w:b/>
          <w:color w:val="000000"/>
          <w:highlight w:val="lightGray"/>
        </w:rPr>
        <w:t>X-X.</w:t>
      </w:r>
      <w:r>
        <w:rPr>
          <w:b/>
          <w:smallCaps/>
          <w:color w:val="000000"/>
        </w:rPr>
        <w:t xml:space="preserve"> </w:t>
      </w:r>
      <w:r>
        <w:rPr>
          <w:b/>
          <w:smallCaps/>
          <w:color w:val="000000"/>
        </w:rPr>
        <w:tab/>
        <w:t>OPTIONAL REDEVELOPMENT OF EXISTING QUALIFIED OBSOLETECOMMERCIAL BUILDINGS.</w:t>
      </w:r>
    </w:p>
    <w:p w14:paraId="00000025" w14:textId="77777777" w:rsidR="00BD162E" w:rsidRDefault="00BD162E">
      <w:pPr>
        <w:rPr>
          <w:b/>
          <w:smallCaps/>
          <w:color w:val="000000"/>
        </w:rPr>
      </w:pPr>
    </w:p>
    <w:p w14:paraId="00000026" w14:textId="77777777" w:rsidR="00BD162E" w:rsidRDefault="00BD162E">
      <w:pPr>
        <w:rPr>
          <w:color w:val="000000"/>
        </w:rPr>
      </w:pPr>
    </w:p>
    <w:p w14:paraId="00000027" w14:textId="77777777" w:rsidR="00BD162E" w:rsidRDefault="00000000">
      <w:pPr>
        <w:keepNext/>
        <w:numPr>
          <w:ilvl w:val="0"/>
          <w:numId w:val="1"/>
        </w:numPr>
        <w:pBdr>
          <w:top w:val="nil"/>
          <w:left w:val="nil"/>
          <w:bottom w:val="nil"/>
          <w:right w:val="nil"/>
          <w:between w:val="nil"/>
        </w:pBdr>
        <w:jc w:val="both"/>
      </w:pPr>
      <w:bookmarkStart w:id="3" w:name="nfc1re9svfai" w:colFirst="0" w:colLast="0"/>
      <w:bookmarkEnd w:id="3"/>
      <w:r>
        <w:rPr>
          <w:b/>
          <w:color w:val="000000"/>
          <w:u w:val="single"/>
        </w:rPr>
        <w:t>Purpose</w:t>
      </w:r>
      <w:r>
        <w:rPr>
          <w:b/>
          <w:color w:val="000000"/>
        </w:rPr>
        <w:t xml:space="preserve">. </w:t>
      </w:r>
    </w:p>
    <w:p w14:paraId="00000028" w14:textId="77777777" w:rsidR="00BD162E" w:rsidRDefault="00BD162E">
      <w:pPr>
        <w:keepNext/>
        <w:pBdr>
          <w:top w:val="nil"/>
          <w:left w:val="nil"/>
          <w:bottom w:val="nil"/>
          <w:right w:val="nil"/>
          <w:between w:val="nil"/>
        </w:pBdr>
        <w:ind w:left="1440" w:hanging="1440"/>
        <w:jc w:val="both"/>
        <w:rPr>
          <w:b/>
          <w:color w:val="000000"/>
        </w:rPr>
      </w:pPr>
    </w:p>
    <w:p w14:paraId="00000029" w14:textId="77777777" w:rsidR="00BD162E" w:rsidRDefault="00000000">
      <w:pPr>
        <w:pBdr>
          <w:top w:val="nil"/>
          <w:left w:val="nil"/>
          <w:bottom w:val="nil"/>
          <w:right w:val="nil"/>
          <w:between w:val="nil"/>
        </w:pBdr>
        <w:jc w:val="both"/>
        <w:rPr>
          <w:color w:val="000000"/>
        </w:rPr>
      </w:pPr>
      <w:r>
        <w:rPr>
          <w:color w:val="000000"/>
        </w:rPr>
        <w:t>This Article describes application requirements, review procedures, and approval criteria utilized by [</w:t>
      </w:r>
      <w:r>
        <w:rPr>
          <w:color w:val="000000"/>
          <w:highlight w:val="lightGray"/>
        </w:rPr>
        <w:t>City/Town</w:t>
      </w:r>
      <w:r>
        <w:rPr>
          <w:color w:val="000000"/>
        </w:rPr>
        <w:t>] staff when reviewing an application for multifamily residential development or adaptive reuse of qualified obsolete commercial buildings pursuant to A.R.S. § 9-462.10. The regulations in this Article are in addition to other codes and requirements of the [</w:t>
      </w:r>
      <w:r>
        <w:rPr>
          <w:color w:val="000000"/>
          <w:highlight w:val="lightGray"/>
        </w:rPr>
        <w:t>City/Town</w:t>
      </w:r>
      <w:r>
        <w:rPr>
          <w:color w:val="000000"/>
        </w:rPr>
        <w:t>].</w:t>
      </w:r>
    </w:p>
    <w:p w14:paraId="0000002A" w14:textId="77777777" w:rsidR="00BD162E" w:rsidRDefault="00BD162E">
      <w:pPr>
        <w:pBdr>
          <w:top w:val="nil"/>
          <w:left w:val="nil"/>
          <w:bottom w:val="nil"/>
          <w:right w:val="nil"/>
          <w:between w:val="nil"/>
        </w:pBdr>
        <w:jc w:val="both"/>
        <w:rPr>
          <w:b/>
          <w:color w:val="000000"/>
        </w:rPr>
      </w:pPr>
    </w:p>
    <w:p w14:paraId="0000002B" w14:textId="77777777" w:rsidR="00BD162E" w:rsidRDefault="00000000">
      <w:pPr>
        <w:keepNext/>
        <w:numPr>
          <w:ilvl w:val="0"/>
          <w:numId w:val="1"/>
        </w:numPr>
        <w:pBdr>
          <w:top w:val="nil"/>
          <w:left w:val="nil"/>
          <w:bottom w:val="nil"/>
          <w:right w:val="nil"/>
          <w:between w:val="nil"/>
        </w:pBdr>
        <w:jc w:val="both"/>
        <w:rPr>
          <w:b/>
          <w:color w:val="000000"/>
        </w:rPr>
      </w:pPr>
      <w:r>
        <w:rPr>
          <w:b/>
          <w:color w:val="313335"/>
          <w:highlight w:val="white"/>
          <w:u w:val="single"/>
        </w:rPr>
        <w:t>Definitions</w:t>
      </w:r>
      <w:r>
        <w:rPr>
          <w:b/>
          <w:color w:val="000000"/>
        </w:rPr>
        <w:t>.</w:t>
      </w:r>
      <w:r>
        <w:rPr>
          <w:b/>
          <w:color w:val="000000"/>
          <w:vertAlign w:val="superscript"/>
        </w:rPr>
        <w:footnoteReference w:id="2"/>
      </w:r>
    </w:p>
    <w:p w14:paraId="0000002C" w14:textId="77777777" w:rsidR="00BD162E" w:rsidRDefault="00BD162E">
      <w:pPr>
        <w:keepNext/>
        <w:pBdr>
          <w:top w:val="nil"/>
          <w:left w:val="nil"/>
          <w:bottom w:val="nil"/>
          <w:right w:val="nil"/>
          <w:between w:val="nil"/>
        </w:pBdr>
        <w:ind w:left="1440" w:hanging="1440"/>
        <w:jc w:val="both"/>
        <w:rPr>
          <w:b/>
          <w:color w:val="000000"/>
        </w:rPr>
      </w:pPr>
    </w:p>
    <w:p w14:paraId="0000002D" w14:textId="77777777" w:rsidR="00BD162E" w:rsidRDefault="00000000">
      <w:pPr>
        <w:pBdr>
          <w:top w:val="nil"/>
          <w:left w:val="nil"/>
          <w:bottom w:val="nil"/>
          <w:right w:val="nil"/>
          <w:between w:val="nil"/>
        </w:pBdr>
        <w:jc w:val="both"/>
        <w:rPr>
          <w:color w:val="000000"/>
          <w:highlight w:val="white"/>
        </w:rPr>
      </w:pPr>
      <w:r>
        <w:rPr>
          <w:color w:val="000000"/>
          <w:highlight w:val="white"/>
        </w:rPr>
        <w:t>Terms used in this Article have the following definitions:</w:t>
      </w:r>
    </w:p>
    <w:p w14:paraId="0000002E" w14:textId="77777777" w:rsidR="00BD162E" w:rsidRDefault="00BD162E">
      <w:pPr>
        <w:pBdr>
          <w:top w:val="nil"/>
          <w:left w:val="nil"/>
          <w:bottom w:val="nil"/>
          <w:right w:val="nil"/>
          <w:between w:val="nil"/>
        </w:pBdr>
        <w:jc w:val="both"/>
        <w:rPr>
          <w:color w:val="000000"/>
          <w:highlight w:val="white"/>
        </w:rPr>
      </w:pPr>
    </w:p>
    <w:p w14:paraId="0000002F" w14:textId="77777777" w:rsidR="00BD162E" w:rsidRDefault="00000000">
      <w:pPr>
        <w:pBdr>
          <w:top w:val="nil"/>
          <w:left w:val="nil"/>
          <w:bottom w:val="nil"/>
          <w:right w:val="nil"/>
          <w:between w:val="nil"/>
        </w:pBdr>
        <w:ind w:left="720"/>
        <w:jc w:val="both"/>
        <w:rPr>
          <w:color w:val="000000"/>
          <w:highlight w:val="white"/>
        </w:rPr>
      </w:pPr>
      <w:r>
        <w:rPr>
          <w:color w:val="000000"/>
          <w:highlight w:val="white"/>
        </w:rPr>
        <w:t>“</w:t>
      </w:r>
      <w:r>
        <w:rPr>
          <w:i/>
          <w:color w:val="000000"/>
          <w:highlight w:val="white"/>
        </w:rPr>
        <w:t>Adaptive reuse</w:t>
      </w:r>
      <w:r>
        <w:rPr>
          <w:color w:val="000000"/>
          <w:highlight w:val="white"/>
        </w:rPr>
        <w:t>” has the definition found in A.R.S. § 9-462.10(H)(1), as it may be amended.</w:t>
      </w:r>
    </w:p>
    <w:p w14:paraId="00000030" w14:textId="77777777" w:rsidR="00BD162E" w:rsidRDefault="00BD162E">
      <w:pPr>
        <w:pBdr>
          <w:top w:val="nil"/>
          <w:left w:val="nil"/>
          <w:bottom w:val="nil"/>
          <w:right w:val="nil"/>
          <w:between w:val="nil"/>
        </w:pBdr>
        <w:ind w:left="720"/>
        <w:jc w:val="both"/>
        <w:rPr>
          <w:color w:val="000000"/>
          <w:highlight w:val="white"/>
        </w:rPr>
      </w:pPr>
    </w:p>
    <w:p w14:paraId="00000031" w14:textId="77777777" w:rsidR="00BD162E" w:rsidRDefault="00000000">
      <w:pPr>
        <w:pBdr>
          <w:top w:val="nil"/>
          <w:left w:val="nil"/>
          <w:bottom w:val="nil"/>
          <w:right w:val="nil"/>
          <w:between w:val="nil"/>
        </w:pBdr>
        <w:ind w:left="720"/>
        <w:jc w:val="both"/>
        <w:rPr>
          <w:color w:val="000000"/>
          <w:highlight w:val="white"/>
        </w:rPr>
      </w:pPr>
      <w:r>
        <w:rPr>
          <w:color w:val="000000"/>
          <w:highlight w:val="white"/>
        </w:rPr>
        <w:t>“</w:t>
      </w:r>
      <w:r>
        <w:rPr>
          <w:i/>
          <w:color w:val="000000"/>
          <w:highlight w:val="white"/>
        </w:rPr>
        <w:t>Building code</w:t>
      </w:r>
      <w:r>
        <w:rPr>
          <w:color w:val="000000"/>
          <w:highlight w:val="white"/>
        </w:rPr>
        <w:t>” has the definition found in A.R.S. § 9-462.10(H)(2), as it may be amended.</w:t>
      </w:r>
    </w:p>
    <w:p w14:paraId="00000032" w14:textId="77777777" w:rsidR="00BD162E" w:rsidRDefault="00BD162E">
      <w:pPr>
        <w:pBdr>
          <w:top w:val="nil"/>
          <w:left w:val="nil"/>
          <w:bottom w:val="nil"/>
          <w:right w:val="nil"/>
          <w:between w:val="nil"/>
        </w:pBdr>
        <w:ind w:left="720"/>
        <w:jc w:val="both"/>
        <w:rPr>
          <w:color w:val="000000"/>
          <w:highlight w:val="white"/>
        </w:rPr>
      </w:pPr>
    </w:p>
    <w:p w14:paraId="00000033" w14:textId="77777777" w:rsidR="00BD162E" w:rsidRDefault="00000000">
      <w:pPr>
        <w:pBdr>
          <w:top w:val="nil"/>
          <w:left w:val="nil"/>
          <w:bottom w:val="nil"/>
          <w:right w:val="nil"/>
          <w:between w:val="nil"/>
        </w:pBdr>
        <w:ind w:left="720"/>
        <w:jc w:val="both"/>
        <w:rPr>
          <w:color w:val="000000"/>
          <w:highlight w:val="white"/>
        </w:rPr>
      </w:pPr>
      <w:r>
        <w:rPr>
          <w:color w:val="000000"/>
          <w:highlight w:val="white"/>
        </w:rPr>
        <w:t>“</w:t>
      </w:r>
      <w:r>
        <w:rPr>
          <w:i/>
          <w:color w:val="000000"/>
          <w:highlight w:val="white"/>
        </w:rPr>
        <w:t>Economically or functionally obsolete</w:t>
      </w:r>
      <w:r>
        <w:rPr>
          <w:color w:val="000000"/>
          <w:highlight w:val="white"/>
        </w:rPr>
        <w:t>” has the definition found in A.R.S. § 9-462.10(H)(3), as it may be amended.</w:t>
      </w:r>
    </w:p>
    <w:p w14:paraId="00000034" w14:textId="77777777" w:rsidR="00BD162E" w:rsidRDefault="00BD162E">
      <w:pPr>
        <w:pBdr>
          <w:top w:val="nil"/>
          <w:left w:val="nil"/>
          <w:bottom w:val="nil"/>
          <w:right w:val="nil"/>
          <w:between w:val="nil"/>
        </w:pBdr>
        <w:ind w:left="720"/>
        <w:jc w:val="both"/>
        <w:rPr>
          <w:color w:val="000000"/>
          <w:highlight w:val="white"/>
        </w:rPr>
      </w:pPr>
    </w:p>
    <w:p w14:paraId="00000035" w14:textId="77777777" w:rsidR="00BD162E" w:rsidRDefault="00000000">
      <w:pPr>
        <w:pBdr>
          <w:top w:val="nil"/>
          <w:left w:val="nil"/>
          <w:bottom w:val="nil"/>
          <w:right w:val="nil"/>
          <w:between w:val="nil"/>
        </w:pBdr>
        <w:ind w:left="720"/>
        <w:jc w:val="both"/>
        <w:rPr>
          <w:color w:val="000000"/>
          <w:highlight w:val="white"/>
        </w:rPr>
      </w:pPr>
      <w:r>
        <w:rPr>
          <w:color w:val="000000"/>
          <w:highlight w:val="white"/>
        </w:rPr>
        <w:t>“</w:t>
      </w:r>
      <w:r>
        <w:rPr>
          <w:i/>
          <w:color w:val="000000"/>
          <w:highlight w:val="white"/>
        </w:rPr>
        <w:t>Low-income housing</w:t>
      </w:r>
      <w:r>
        <w:rPr>
          <w:color w:val="000000"/>
          <w:highlight w:val="white"/>
        </w:rPr>
        <w:t>” has the definition found in A.R.S. § 9-462.10(H)(4), as it may be amended.</w:t>
      </w:r>
    </w:p>
    <w:p w14:paraId="00000036" w14:textId="77777777" w:rsidR="00BD162E" w:rsidRDefault="00BD162E">
      <w:pPr>
        <w:pBdr>
          <w:top w:val="nil"/>
          <w:left w:val="nil"/>
          <w:bottom w:val="nil"/>
          <w:right w:val="nil"/>
          <w:between w:val="nil"/>
        </w:pBdr>
        <w:ind w:left="720"/>
        <w:jc w:val="both"/>
        <w:rPr>
          <w:color w:val="000000"/>
          <w:highlight w:val="white"/>
        </w:rPr>
      </w:pPr>
    </w:p>
    <w:p w14:paraId="00000037" w14:textId="77777777" w:rsidR="00BD162E" w:rsidRDefault="00000000">
      <w:pPr>
        <w:pBdr>
          <w:top w:val="nil"/>
          <w:left w:val="nil"/>
          <w:bottom w:val="nil"/>
          <w:right w:val="nil"/>
          <w:between w:val="nil"/>
        </w:pBdr>
        <w:ind w:left="720"/>
        <w:jc w:val="both"/>
        <w:rPr>
          <w:color w:val="000000"/>
          <w:highlight w:val="white"/>
        </w:rPr>
      </w:pPr>
      <w:r>
        <w:rPr>
          <w:color w:val="000000"/>
          <w:highlight w:val="white"/>
        </w:rPr>
        <w:t>“</w:t>
      </w:r>
      <w:r>
        <w:rPr>
          <w:i/>
          <w:color w:val="000000"/>
          <w:highlight w:val="white"/>
        </w:rPr>
        <w:t>Moderate-income housing</w:t>
      </w:r>
      <w:r>
        <w:rPr>
          <w:color w:val="000000"/>
          <w:highlight w:val="white"/>
        </w:rPr>
        <w:t>” has the definition found in A.R.S. § 9-462.10(H)(5), as it may be amended.</w:t>
      </w:r>
    </w:p>
    <w:p w14:paraId="00000038" w14:textId="77777777" w:rsidR="00BD162E" w:rsidRDefault="00BD162E">
      <w:pPr>
        <w:pBdr>
          <w:top w:val="nil"/>
          <w:left w:val="nil"/>
          <w:bottom w:val="nil"/>
          <w:right w:val="nil"/>
          <w:between w:val="nil"/>
        </w:pBdr>
        <w:ind w:left="720"/>
        <w:jc w:val="both"/>
        <w:rPr>
          <w:color w:val="000000"/>
          <w:highlight w:val="white"/>
        </w:rPr>
      </w:pPr>
    </w:p>
    <w:p w14:paraId="00000039" w14:textId="77777777" w:rsidR="00BD162E" w:rsidRDefault="00000000">
      <w:pPr>
        <w:pBdr>
          <w:top w:val="nil"/>
          <w:left w:val="nil"/>
          <w:bottom w:val="nil"/>
          <w:right w:val="nil"/>
          <w:between w:val="nil"/>
        </w:pBdr>
        <w:ind w:left="720"/>
        <w:jc w:val="both"/>
        <w:rPr>
          <w:color w:val="000000"/>
          <w:highlight w:val="white"/>
        </w:rPr>
      </w:pPr>
      <w:r>
        <w:rPr>
          <w:color w:val="000000"/>
          <w:highlight w:val="white"/>
        </w:rPr>
        <w:t>“</w:t>
      </w:r>
      <w:r>
        <w:rPr>
          <w:i/>
          <w:color w:val="000000"/>
          <w:highlight w:val="white"/>
        </w:rPr>
        <w:t>Multifamily residential development</w:t>
      </w:r>
      <w:r>
        <w:rPr>
          <w:color w:val="000000"/>
          <w:highlight w:val="white"/>
        </w:rPr>
        <w:t>” has the definition found in A.R.S. § 9-462.10(H)(6), as it may be amended.</w:t>
      </w:r>
    </w:p>
    <w:p w14:paraId="0000003A" w14:textId="77777777" w:rsidR="00BD162E" w:rsidRDefault="00BD162E">
      <w:pPr>
        <w:pBdr>
          <w:top w:val="nil"/>
          <w:left w:val="nil"/>
          <w:bottom w:val="nil"/>
          <w:right w:val="nil"/>
          <w:between w:val="nil"/>
        </w:pBdr>
        <w:ind w:left="720"/>
        <w:jc w:val="both"/>
        <w:rPr>
          <w:color w:val="000000"/>
          <w:highlight w:val="white"/>
        </w:rPr>
      </w:pPr>
    </w:p>
    <w:p w14:paraId="0000003B" w14:textId="77777777" w:rsidR="00BD162E" w:rsidRDefault="00000000">
      <w:pPr>
        <w:pBdr>
          <w:top w:val="nil"/>
          <w:left w:val="nil"/>
          <w:bottom w:val="nil"/>
          <w:right w:val="nil"/>
          <w:between w:val="nil"/>
        </w:pBdr>
        <w:ind w:left="720"/>
        <w:jc w:val="both"/>
        <w:rPr>
          <w:color w:val="000000"/>
          <w:highlight w:val="white"/>
        </w:rPr>
      </w:pPr>
      <w:r>
        <w:rPr>
          <w:color w:val="000000"/>
          <w:highlight w:val="white"/>
        </w:rPr>
        <w:t>“</w:t>
      </w:r>
      <w:r>
        <w:rPr>
          <w:i/>
          <w:color w:val="000000"/>
          <w:highlight w:val="white"/>
        </w:rPr>
        <w:t>Nonconforming</w:t>
      </w:r>
      <w:r>
        <w:rPr>
          <w:color w:val="000000"/>
          <w:highlight w:val="white"/>
        </w:rPr>
        <w:t>” has the definition found in A.R.S. § 9-462.10(H)(7), as it may be amended.</w:t>
      </w:r>
    </w:p>
    <w:p w14:paraId="0000003C" w14:textId="77777777" w:rsidR="00BD162E" w:rsidRDefault="00000000">
      <w:pPr>
        <w:pBdr>
          <w:top w:val="nil"/>
          <w:left w:val="nil"/>
          <w:bottom w:val="nil"/>
          <w:right w:val="nil"/>
          <w:between w:val="nil"/>
        </w:pBdr>
        <w:ind w:left="720"/>
        <w:jc w:val="both"/>
        <w:rPr>
          <w:color w:val="000000"/>
          <w:highlight w:val="white"/>
        </w:rPr>
      </w:pPr>
      <w:r>
        <w:rPr>
          <w:color w:val="000000"/>
          <w:highlight w:val="white"/>
        </w:rPr>
        <w:br/>
        <w:t>A “</w:t>
      </w:r>
      <w:r>
        <w:rPr>
          <w:i/>
          <w:color w:val="000000"/>
          <w:highlight w:val="white"/>
        </w:rPr>
        <w:t>qualified obsolete commercial building</w:t>
      </w:r>
      <w:r>
        <w:rPr>
          <w:color w:val="000000"/>
          <w:highlight w:val="white"/>
        </w:rPr>
        <w:t>” is a building which is:</w:t>
      </w:r>
    </w:p>
    <w:p w14:paraId="0000003D" w14:textId="77777777" w:rsidR="00BD162E" w:rsidRDefault="00BD162E">
      <w:pPr>
        <w:pBdr>
          <w:top w:val="nil"/>
          <w:left w:val="nil"/>
          <w:bottom w:val="nil"/>
          <w:right w:val="nil"/>
          <w:between w:val="nil"/>
        </w:pBdr>
        <w:ind w:left="720"/>
        <w:jc w:val="both"/>
        <w:rPr>
          <w:color w:val="000000"/>
          <w:highlight w:val="white"/>
        </w:rPr>
      </w:pPr>
    </w:p>
    <w:p w14:paraId="0000003E" w14:textId="77777777" w:rsidR="00BD162E" w:rsidRDefault="00000000">
      <w:pPr>
        <w:numPr>
          <w:ilvl w:val="0"/>
          <w:numId w:val="2"/>
        </w:numPr>
        <w:pBdr>
          <w:top w:val="nil"/>
          <w:left w:val="nil"/>
          <w:bottom w:val="nil"/>
          <w:right w:val="nil"/>
          <w:between w:val="nil"/>
        </w:pBdr>
        <w:tabs>
          <w:tab w:val="left" w:pos="1440"/>
        </w:tabs>
        <w:jc w:val="both"/>
        <w:rPr>
          <w:color w:val="000000"/>
          <w:highlight w:val="white"/>
        </w:rPr>
      </w:pPr>
      <w:r>
        <w:rPr>
          <w:color w:val="000000"/>
          <w:highlight w:val="white"/>
        </w:rPr>
        <w:t>Currently zoned for and/or permitted to be used for commercial, office, or mixed uses; and</w:t>
      </w:r>
    </w:p>
    <w:p w14:paraId="0000003F" w14:textId="77777777" w:rsidR="00BD162E" w:rsidRDefault="00BD162E">
      <w:pPr>
        <w:pBdr>
          <w:top w:val="nil"/>
          <w:left w:val="nil"/>
          <w:bottom w:val="nil"/>
          <w:right w:val="nil"/>
          <w:between w:val="nil"/>
        </w:pBdr>
        <w:tabs>
          <w:tab w:val="left" w:pos="1440"/>
        </w:tabs>
        <w:ind w:firstLine="360"/>
        <w:jc w:val="both"/>
        <w:rPr>
          <w:color w:val="000000"/>
          <w:highlight w:val="white"/>
        </w:rPr>
      </w:pPr>
    </w:p>
    <w:p w14:paraId="00000040" w14:textId="77777777" w:rsidR="00BD162E" w:rsidRDefault="00000000">
      <w:pPr>
        <w:numPr>
          <w:ilvl w:val="0"/>
          <w:numId w:val="2"/>
        </w:numPr>
        <w:pBdr>
          <w:top w:val="nil"/>
          <w:left w:val="nil"/>
          <w:bottom w:val="nil"/>
          <w:right w:val="nil"/>
          <w:between w:val="nil"/>
        </w:pBdr>
        <w:jc w:val="both"/>
      </w:pPr>
      <w:r>
        <w:rPr>
          <w:color w:val="000000"/>
          <w:highlight w:val="white"/>
        </w:rPr>
        <w:t>Economically or functionally obsolete; and</w:t>
      </w:r>
      <w:r>
        <w:rPr>
          <w:color w:val="000000"/>
        </w:rPr>
        <w:t xml:space="preserve"> </w:t>
      </w:r>
    </w:p>
    <w:p w14:paraId="00000041" w14:textId="77777777" w:rsidR="00BD162E" w:rsidRDefault="00BD162E">
      <w:pPr>
        <w:pBdr>
          <w:top w:val="nil"/>
          <w:left w:val="nil"/>
          <w:bottom w:val="nil"/>
          <w:right w:val="nil"/>
          <w:between w:val="nil"/>
        </w:pBdr>
        <w:jc w:val="both"/>
        <w:rPr>
          <w:color w:val="000000"/>
        </w:rPr>
      </w:pPr>
    </w:p>
    <w:p w14:paraId="00000042" w14:textId="77777777" w:rsidR="00BD162E" w:rsidRDefault="00000000">
      <w:pPr>
        <w:numPr>
          <w:ilvl w:val="0"/>
          <w:numId w:val="2"/>
        </w:numPr>
        <w:pBdr>
          <w:top w:val="nil"/>
          <w:left w:val="nil"/>
          <w:bottom w:val="nil"/>
          <w:right w:val="nil"/>
          <w:between w:val="nil"/>
        </w:pBdr>
        <w:jc w:val="both"/>
        <w:rPr>
          <w:color w:val="000000"/>
          <w:highlight w:val="white"/>
        </w:rPr>
      </w:pPr>
      <w:r>
        <w:rPr>
          <w:color w:val="000000"/>
        </w:rPr>
        <w:t xml:space="preserve">Located </w:t>
      </w:r>
      <w:r>
        <w:rPr>
          <w:color w:val="000000"/>
          <w:highlight w:val="white"/>
        </w:rPr>
        <w:t>on a parcel or parcels of least one acre but not more than twenty acres; and</w:t>
      </w:r>
    </w:p>
    <w:p w14:paraId="00000043" w14:textId="77777777" w:rsidR="00BD162E" w:rsidRDefault="00BD162E">
      <w:pPr>
        <w:pBdr>
          <w:top w:val="nil"/>
          <w:left w:val="nil"/>
          <w:bottom w:val="nil"/>
          <w:right w:val="nil"/>
          <w:between w:val="nil"/>
        </w:pBdr>
        <w:jc w:val="both"/>
        <w:rPr>
          <w:color w:val="000000"/>
          <w:highlight w:val="white"/>
        </w:rPr>
      </w:pPr>
    </w:p>
    <w:p w14:paraId="00000044" w14:textId="77777777" w:rsidR="00BD162E" w:rsidRDefault="00000000">
      <w:pPr>
        <w:numPr>
          <w:ilvl w:val="0"/>
          <w:numId w:val="2"/>
        </w:numPr>
        <w:pBdr>
          <w:top w:val="nil"/>
          <w:left w:val="nil"/>
          <w:bottom w:val="nil"/>
          <w:right w:val="nil"/>
          <w:between w:val="nil"/>
        </w:pBdr>
        <w:jc w:val="both"/>
        <w:rPr>
          <w:color w:val="000000"/>
          <w:highlight w:val="white"/>
        </w:rPr>
      </w:pPr>
      <w:r>
        <w:rPr>
          <w:color w:val="000000"/>
          <w:highlight w:val="white"/>
        </w:rPr>
        <w:t>Not located in any of the following areas:</w:t>
      </w:r>
    </w:p>
    <w:p w14:paraId="00000045" w14:textId="77777777" w:rsidR="00BD162E" w:rsidRDefault="00BD162E">
      <w:pPr>
        <w:pBdr>
          <w:top w:val="nil"/>
          <w:left w:val="nil"/>
          <w:bottom w:val="nil"/>
          <w:right w:val="nil"/>
          <w:between w:val="nil"/>
        </w:pBdr>
        <w:jc w:val="both"/>
        <w:rPr>
          <w:color w:val="000000"/>
          <w:highlight w:val="white"/>
        </w:rPr>
      </w:pPr>
    </w:p>
    <w:p w14:paraId="00000046" w14:textId="77777777" w:rsidR="00BD162E" w:rsidRDefault="00000000">
      <w:pPr>
        <w:numPr>
          <w:ilvl w:val="0"/>
          <w:numId w:val="3"/>
        </w:numPr>
        <w:pBdr>
          <w:top w:val="nil"/>
          <w:left w:val="nil"/>
          <w:bottom w:val="nil"/>
          <w:right w:val="nil"/>
          <w:between w:val="nil"/>
        </w:pBdr>
        <w:jc w:val="both"/>
        <w:rPr>
          <w:color w:val="000000"/>
          <w:highlight w:val="white"/>
        </w:rPr>
      </w:pPr>
      <w:r>
        <w:rPr>
          <w:color w:val="000000"/>
          <w:highlight w:val="white"/>
        </w:rPr>
        <w:t>The area excluded pursuant to section Sec. X-X-4.C below;</w:t>
      </w:r>
    </w:p>
    <w:p w14:paraId="00000047" w14:textId="77777777" w:rsidR="00BD162E" w:rsidRDefault="00BD162E">
      <w:pPr>
        <w:pBdr>
          <w:top w:val="nil"/>
          <w:left w:val="nil"/>
          <w:bottom w:val="nil"/>
          <w:right w:val="nil"/>
          <w:between w:val="nil"/>
        </w:pBdr>
        <w:jc w:val="both"/>
        <w:rPr>
          <w:color w:val="000000"/>
          <w:highlight w:val="white"/>
        </w:rPr>
      </w:pPr>
    </w:p>
    <w:p w14:paraId="00000048" w14:textId="77777777" w:rsidR="00BD162E" w:rsidRDefault="00000000">
      <w:pPr>
        <w:numPr>
          <w:ilvl w:val="0"/>
          <w:numId w:val="3"/>
        </w:numPr>
        <w:pBdr>
          <w:top w:val="nil"/>
          <w:left w:val="nil"/>
          <w:bottom w:val="nil"/>
          <w:right w:val="nil"/>
          <w:between w:val="nil"/>
        </w:pBdr>
        <w:jc w:val="both"/>
        <w:rPr>
          <w:color w:val="000000"/>
          <w:highlight w:val="white"/>
        </w:rPr>
      </w:pPr>
      <w:r>
        <w:rPr>
          <w:color w:val="000000"/>
          <w:highlight w:val="white"/>
        </w:rPr>
        <w:t>An area designated as a district of historical significance pursuant to A.R.S. § 9-462.01(a)(10);</w:t>
      </w:r>
    </w:p>
    <w:p w14:paraId="00000049" w14:textId="77777777" w:rsidR="00BD162E" w:rsidRDefault="00BD162E">
      <w:pPr>
        <w:pBdr>
          <w:top w:val="nil"/>
          <w:left w:val="nil"/>
          <w:bottom w:val="nil"/>
          <w:right w:val="nil"/>
          <w:between w:val="nil"/>
        </w:pBdr>
        <w:jc w:val="both"/>
        <w:rPr>
          <w:color w:val="000000"/>
          <w:highlight w:val="white"/>
        </w:rPr>
      </w:pPr>
    </w:p>
    <w:p w14:paraId="0000004A" w14:textId="77777777" w:rsidR="00BD162E" w:rsidRDefault="00000000">
      <w:pPr>
        <w:numPr>
          <w:ilvl w:val="0"/>
          <w:numId w:val="3"/>
        </w:numPr>
        <w:pBdr>
          <w:top w:val="nil"/>
          <w:left w:val="nil"/>
          <w:bottom w:val="nil"/>
          <w:right w:val="nil"/>
          <w:between w:val="nil"/>
        </w:pBdr>
        <w:jc w:val="both"/>
        <w:rPr>
          <w:color w:val="000000"/>
          <w:highlight w:val="white"/>
        </w:rPr>
      </w:pPr>
      <w:r>
        <w:rPr>
          <w:color w:val="000000"/>
          <w:highlight w:val="white"/>
        </w:rPr>
        <w:t>An area designated as historic by a local government;</w:t>
      </w:r>
    </w:p>
    <w:p w14:paraId="0000004B" w14:textId="77777777" w:rsidR="00BD162E" w:rsidRDefault="00BD162E">
      <w:pPr>
        <w:pBdr>
          <w:top w:val="nil"/>
          <w:left w:val="nil"/>
          <w:bottom w:val="nil"/>
          <w:right w:val="nil"/>
          <w:between w:val="nil"/>
        </w:pBdr>
        <w:jc w:val="both"/>
        <w:rPr>
          <w:color w:val="000000"/>
          <w:highlight w:val="white"/>
        </w:rPr>
      </w:pPr>
    </w:p>
    <w:p w14:paraId="0000004C" w14:textId="77777777" w:rsidR="00BD162E" w:rsidRDefault="00000000">
      <w:pPr>
        <w:numPr>
          <w:ilvl w:val="0"/>
          <w:numId w:val="3"/>
        </w:numPr>
        <w:pBdr>
          <w:top w:val="nil"/>
          <w:left w:val="nil"/>
          <w:bottom w:val="nil"/>
          <w:right w:val="nil"/>
          <w:between w:val="nil"/>
        </w:pBdr>
        <w:jc w:val="both"/>
        <w:rPr>
          <w:color w:val="000000"/>
          <w:highlight w:val="white"/>
        </w:rPr>
      </w:pPr>
      <w:r>
        <w:rPr>
          <w:color w:val="000000"/>
          <w:highlight w:val="white"/>
        </w:rPr>
        <w:t>An area designated as historic on the national register of historic places;</w:t>
      </w:r>
    </w:p>
    <w:p w14:paraId="0000004D" w14:textId="77777777" w:rsidR="00BD162E" w:rsidRDefault="00BD162E">
      <w:pPr>
        <w:pBdr>
          <w:top w:val="nil"/>
          <w:left w:val="nil"/>
          <w:bottom w:val="nil"/>
          <w:right w:val="nil"/>
          <w:between w:val="nil"/>
        </w:pBdr>
        <w:jc w:val="both"/>
        <w:rPr>
          <w:color w:val="000000"/>
          <w:highlight w:val="white"/>
        </w:rPr>
      </w:pPr>
    </w:p>
    <w:p w14:paraId="0000004E" w14:textId="77777777" w:rsidR="00BD162E" w:rsidRDefault="00000000">
      <w:pPr>
        <w:numPr>
          <w:ilvl w:val="0"/>
          <w:numId w:val="3"/>
        </w:numPr>
        <w:pBdr>
          <w:top w:val="nil"/>
          <w:left w:val="nil"/>
          <w:bottom w:val="nil"/>
          <w:right w:val="nil"/>
          <w:between w:val="nil"/>
        </w:pBdr>
        <w:jc w:val="both"/>
        <w:rPr>
          <w:color w:val="000000"/>
          <w:highlight w:val="white"/>
        </w:rPr>
      </w:pPr>
      <w:r>
        <w:rPr>
          <w:color w:val="000000"/>
          <w:highlight w:val="white"/>
        </w:rPr>
        <w:t>Land in the territory in the vicinity of a military airport or ancillary military facility as defined in A.R.S. § 28-8461;</w:t>
      </w:r>
    </w:p>
    <w:p w14:paraId="0000004F" w14:textId="77777777" w:rsidR="00BD162E" w:rsidRDefault="00BD162E">
      <w:pPr>
        <w:pBdr>
          <w:top w:val="nil"/>
          <w:left w:val="nil"/>
          <w:bottom w:val="nil"/>
          <w:right w:val="nil"/>
          <w:between w:val="nil"/>
        </w:pBdr>
        <w:jc w:val="both"/>
        <w:rPr>
          <w:color w:val="000000"/>
          <w:highlight w:val="white"/>
        </w:rPr>
      </w:pPr>
    </w:p>
    <w:p w14:paraId="00000050" w14:textId="77777777" w:rsidR="00BD162E" w:rsidRDefault="00000000">
      <w:pPr>
        <w:numPr>
          <w:ilvl w:val="0"/>
          <w:numId w:val="3"/>
        </w:numPr>
        <w:pBdr>
          <w:top w:val="nil"/>
          <w:left w:val="nil"/>
          <w:bottom w:val="nil"/>
          <w:right w:val="nil"/>
          <w:between w:val="nil"/>
        </w:pBdr>
        <w:jc w:val="both"/>
        <w:rPr>
          <w:color w:val="000000"/>
          <w:highlight w:val="white"/>
        </w:rPr>
      </w:pPr>
      <w:r>
        <w:rPr>
          <w:color w:val="000000"/>
          <w:highlight w:val="white"/>
        </w:rPr>
        <w:t>Land in the territory in the vicinity of a federal aviation administration commercially licensed airport or a general aviation or public airport as defined in A.R.S. § 28-8486; or</w:t>
      </w:r>
    </w:p>
    <w:p w14:paraId="00000051" w14:textId="77777777" w:rsidR="00BD162E" w:rsidRDefault="00BD162E">
      <w:pPr>
        <w:pBdr>
          <w:top w:val="nil"/>
          <w:left w:val="nil"/>
          <w:bottom w:val="nil"/>
          <w:right w:val="nil"/>
          <w:between w:val="nil"/>
        </w:pBdr>
        <w:jc w:val="both"/>
        <w:rPr>
          <w:color w:val="000000"/>
          <w:highlight w:val="white"/>
        </w:rPr>
      </w:pPr>
    </w:p>
    <w:p w14:paraId="00000052" w14:textId="77777777" w:rsidR="00BD162E" w:rsidRDefault="00000000">
      <w:pPr>
        <w:numPr>
          <w:ilvl w:val="0"/>
          <w:numId w:val="3"/>
        </w:numPr>
        <w:pBdr>
          <w:top w:val="nil"/>
          <w:left w:val="nil"/>
          <w:bottom w:val="nil"/>
          <w:right w:val="nil"/>
          <w:between w:val="nil"/>
        </w:pBdr>
        <w:jc w:val="both"/>
        <w:rPr>
          <w:color w:val="000000"/>
          <w:highlight w:val="white"/>
        </w:rPr>
      </w:pPr>
      <w:r>
        <w:rPr>
          <w:color w:val="000000"/>
          <w:highlight w:val="white"/>
        </w:rPr>
        <w:t>On tribal land.</w:t>
      </w:r>
    </w:p>
    <w:p w14:paraId="00000053" w14:textId="77777777" w:rsidR="00BD162E" w:rsidRDefault="00BD162E">
      <w:pPr>
        <w:pBdr>
          <w:top w:val="nil"/>
          <w:left w:val="nil"/>
          <w:bottom w:val="nil"/>
          <w:right w:val="nil"/>
          <w:between w:val="nil"/>
        </w:pBdr>
        <w:jc w:val="both"/>
        <w:rPr>
          <w:color w:val="000000"/>
          <w:highlight w:val="white"/>
        </w:rPr>
      </w:pPr>
    </w:p>
    <w:p w14:paraId="00000054" w14:textId="77777777" w:rsidR="00BD162E" w:rsidRDefault="00000000">
      <w:pPr>
        <w:pBdr>
          <w:top w:val="nil"/>
          <w:left w:val="nil"/>
          <w:bottom w:val="nil"/>
          <w:right w:val="nil"/>
          <w:between w:val="nil"/>
        </w:pBdr>
        <w:ind w:left="720"/>
        <w:jc w:val="both"/>
        <w:rPr>
          <w:color w:val="000000"/>
          <w:highlight w:val="white"/>
        </w:rPr>
      </w:pPr>
      <w:r>
        <w:rPr>
          <w:color w:val="000000"/>
          <w:highlight w:val="white"/>
        </w:rPr>
        <w:t>“</w:t>
      </w:r>
      <w:r>
        <w:rPr>
          <w:i/>
          <w:color w:val="000000"/>
          <w:highlight w:val="white"/>
        </w:rPr>
        <w:t>Rooftop appurtenances</w:t>
      </w:r>
      <w:r>
        <w:rPr>
          <w:color w:val="000000"/>
          <w:highlight w:val="white"/>
        </w:rPr>
        <w:t>” has the definition found in A.R.S. § 9-462.10(H)(8), as it may be amended.</w:t>
      </w:r>
    </w:p>
    <w:p w14:paraId="00000055" w14:textId="77777777" w:rsidR="00BD162E" w:rsidRDefault="00BD162E">
      <w:pPr>
        <w:pBdr>
          <w:top w:val="nil"/>
          <w:left w:val="nil"/>
          <w:bottom w:val="nil"/>
          <w:right w:val="nil"/>
          <w:between w:val="nil"/>
        </w:pBdr>
        <w:ind w:left="720"/>
        <w:jc w:val="both"/>
        <w:rPr>
          <w:color w:val="000000"/>
          <w:highlight w:val="white"/>
        </w:rPr>
      </w:pPr>
    </w:p>
    <w:p w14:paraId="00000056" w14:textId="77777777" w:rsidR="00BD162E" w:rsidRDefault="00000000">
      <w:pPr>
        <w:keepNext/>
        <w:numPr>
          <w:ilvl w:val="0"/>
          <w:numId w:val="1"/>
        </w:numPr>
        <w:pBdr>
          <w:top w:val="nil"/>
          <w:left w:val="nil"/>
          <w:bottom w:val="nil"/>
          <w:right w:val="nil"/>
          <w:between w:val="nil"/>
        </w:pBdr>
        <w:jc w:val="both"/>
      </w:pPr>
      <w:r>
        <w:rPr>
          <w:b/>
          <w:color w:val="000000"/>
          <w:u w:val="single"/>
        </w:rPr>
        <w:t>Obsolete Commercial Building Redevelopment</w:t>
      </w:r>
      <w:r>
        <w:rPr>
          <w:b/>
          <w:color w:val="000000"/>
        </w:rPr>
        <w:t>.</w:t>
      </w:r>
    </w:p>
    <w:p w14:paraId="00000057" w14:textId="77777777" w:rsidR="00BD162E" w:rsidRDefault="00BD162E"/>
    <w:p w14:paraId="00000058" w14:textId="77777777" w:rsidR="00BD162E" w:rsidRDefault="00000000">
      <w:pPr>
        <w:numPr>
          <w:ilvl w:val="1"/>
          <w:numId w:val="1"/>
        </w:numPr>
        <w:pBdr>
          <w:top w:val="nil"/>
          <w:left w:val="nil"/>
          <w:bottom w:val="nil"/>
          <w:right w:val="nil"/>
          <w:between w:val="nil"/>
        </w:pBdr>
        <w:tabs>
          <w:tab w:val="left" w:pos="1440"/>
        </w:tabs>
        <w:jc w:val="both"/>
      </w:pPr>
      <w:r>
        <w:rPr>
          <w:b/>
          <w:color w:val="000000"/>
        </w:rPr>
        <w:t>Application</w:t>
      </w:r>
      <w:r>
        <w:rPr>
          <w:color w:val="000000"/>
        </w:rPr>
        <w:t xml:space="preserve">. An owner seeking multifamily residential development or adaptive reuse of an existing qualified obsolete commercial building shall submit an application that includes </w:t>
      </w:r>
      <w:proofErr w:type="gramStart"/>
      <w:r>
        <w:rPr>
          <w:color w:val="000000"/>
        </w:rPr>
        <w:t>all of</w:t>
      </w:r>
      <w:proofErr w:type="gramEnd"/>
      <w:r>
        <w:rPr>
          <w:color w:val="000000"/>
        </w:rPr>
        <w:t xml:space="preserve"> the following:</w:t>
      </w:r>
    </w:p>
    <w:p w14:paraId="00000059" w14:textId="77777777" w:rsidR="00BD162E" w:rsidRDefault="00BD162E"/>
    <w:p w14:paraId="0000005A" w14:textId="77777777" w:rsidR="00BD162E" w:rsidRDefault="00000000">
      <w:pPr>
        <w:numPr>
          <w:ilvl w:val="2"/>
          <w:numId w:val="1"/>
        </w:numPr>
        <w:pBdr>
          <w:top w:val="nil"/>
          <w:left w:val="nil"/>
          <w:bottom w:val="nil"/>
          <w:right w:val="nil"/>
          <w:between w:val="nil"/>
        </w:pBdr>
        <w:tabs>
          <w:tab w:val="left" w:pos="1440"/>
        </w:tabs>
        <w:jc w:val="both"/>
      </w:pPr>
      <w:r>
        <w:rPr>
          <w:color w:val="000000"/>
        </w:rPr>
        <w:t>A site plan in conformance with [insert the City/Town site plan review and approval process].</w:t>
      </w:r>
    </w:p>
    <w:p w14:paraId="0000005B" w14:textId="77777777" w:rsidR="00BD162E" w:rsidRDefault="00BD162E"/>
    <w:p w14:paraId="0000005C" w14:textId="77777777" w:rsidR="00BD162E" w:rsidRDefault="00000000">
      <w:pPr>
        <w:numPr>
          <w:ilvl w:val="2"/>
          <w:numId w:val="1"/>
        </w:numPr>
        <w:pBdr>
          <w:top w:val="nil"/>
          <w:left w:val="nil"/>
          <w:bottom w:val="nil"/>
          <w:right w:val="nil"/>
          <w:between w:val="nil"/>
        </w:pBdr>
        <w:tabs>
          <w:tab w:val="left" w:pos="1440"/>
        </w:tabs>
        <w:jc w:val="both"/>
      </w:pPr>
      <w:r>
        <w:rPr>
          <w:color w:val="000000"/>
        </w:rPr>
        <w:t>Evidence of site plan review and approval by any utility provider impacted by the proposed development.</w:t>
      </w:r>
    </w:p>
    <w:p w14:paraId="0000005D" w14:textId="77777777" w:rsidR="00BD162E" w:rsidRDefault="00BD162E"/>
    <w:p w14:paraId="0000005E" w14:textId="77777777" w:rsidR="00BD162E" w:rsidRDefault="00000000">
      <w:pPr>
        <w:numPr>
          <w:ilvl w:val="2"/>
          <w:numId w:val="1"/>
        </w:numPr>
        <w:pBdr>
          <w:top w:val="nil"/>
          <w:left w:val="nil"/>
          <w:bottom w:val="nil"/>
          <w:right w:val="nil"/>
          <w:between w:val="nil"/>
        </w:pBdr>
        <w:tabs>
          <w:tab w:val="left" w:pos="1440"/>
        </w:tabs>
        <w:jc w:val="both"/>
      </w:pPr>
      <w:r>
        <w:rPr>
          <w:color w:val="000000"/>
        </w:rPr>
        <w:t>Evidence of adequate existing public sewer and water service for the entire proposed development.</w:t>
      </w:r>
    </w:p>
    <w:p w14:paraId="0000005F" w14:textId="77777777" w:rsidR="00BD162E" w:rsidRDefault="00BD162E"/>
    <w:p w14:paraId="00000060" w14:textId="77777777" w:rsidR="00BD162E" w:rsidRDefault="00000000">
      <w:pPr>
        <w:numPr>
          <w:ilvl w:val="2"/>
          <w:numId w:val="1"/>
        </w:numPr>
        <w:pBdr>
          <w:top w:val="nil"/>
          <w:left w:val="nil"/>
          <w:bottom w:val="nil"/>
          <w:right w:val="nil"/>
          <w:between w:val="nil"/>
        </w:pBdr>
        <w:tabs>
          <w:tab w:val="left" w:pos="1440"/>
        </w:tabs>
        <w:jc w:val="both"/>
      </w:pPr>
      <w:r>
        <w:rPr>
          <w:color w:val="000000"/>
        </w:rPr>
        <w:t>Compliance with all applicable building and fire codes.</w:t>
      </w:r>
    </w:p>
    <w:p w14:paraId="00000061" w14:textId="77777777" w:rsidR="00BD162E" w:rsidRDefault="00BD162E"/>
    <w:p w14:paraId="00000062" w14:textId="77777777" w:rsidR="00BD162E" w:rsidRDefault="00000000">
      <w:pPr>
        <w:numPr>
          <w:ilvl w:val="2"/>
          <w:numId w:val="1"/>
        </w:numPr>
        <w:pBdr>
          <w:top w:val="nil"/>
          <w:left w:val="nil"/>
          <w:bottom w:val="nil"/>
          <w:right w:val="nil"/>
          <w:between w:val="nil"/>
        </w:pBdr>
        <w:tabs>
          <w:tab w:val="left" w:pos="1440"/>
        </w:tabs>
        <w:jc w:val="both"/>
      </w:pPr>
      <w:r>
        <w:rPr>
          <w:color w:val="000000"/>
        </w:rPr>
        <w:t>Evidence satisfactory to the [City/Town] Attorney that the existing building that is the subject of the application is economically or functionally obsolete.</w:t>
      </w:r>
    </w:p>
    <w:p w14:paraId="00000063" w14:textId="77777777" w:rsidR="00BD162E" w:rsidRDefault="00BD162E"/>
    <w:p w14:paraId="00000064" w14:textId="77777777" w:rsidR="00BD162E" w:rsidRDefault="00000000">
      <w:pPr>
        <w:numPr>
          <w:ilvl w:val="2"/>
          <w:numId w:val="1"/>
        </w:numPr>
        <w:pBdr>
          <w:top w:val="nil"/>
          <w:left w:val="nil"/>
          <w:bottom w:val="nil"/>
          <w:right w:val="nil"/>
          <w:between w:val="nil"/>
        </w:pBdr>
        <w:tabs>
          <w:tab w:val="left" w:pos="1440"/>
        </w:tabs>
        <w:jc w:val="both"/>
      </w:pPr>
      <w:r>
        <w:rPr>
          <w:color w:val="000000"/>
        </w:rPr>
        <w:t>Evidence that the existing building that is the subject of the application is located on a parcel or parcels of at least one acre but not more than twenty acres.</w:t>
      </w:r>
    </w:p>
    <w:p w14:paraId="00000065" w14:textId="77777777" w:rsidR="00BD162E" w:rsidRDefault="00BD162E"/>
    <w:p w14:paraId="00000066" w14:textId="77777777" w:rsidR="00BD162E" w:rsidRDefault="00000000">
      <w:pPr>
        <w:numPr>
          <w:ilvl w:val="2"/>
          <w:numId w:val="1"/>
        </w:numPr>
        <w:pBdr>
          <w:top w:val="nil"/>
          <w:left w:val="nil"/>
          <w:bottom w:val="nil"/>
          <w:right w:val="nil"/>
          <w:between w:val="nil"/>
        </w:pBdr>
        <w:tabs>
          <w:tab w:val="left" w:pos="1440"/>
        </w:tabs>
        <w:jc w:val="both"/>
      </w:pPr>
      <w:r>
        <w:rPr>
          <w:color w:val="000000"/>
        </w:rPr>
        <w:t xml:space="preserve">Documentation satisfactory to the [City/Town] Planning Department and the [City/Town] Attorney that the redevelopment will include a set aside of at least 10% of the total dwelling units for either moderate-income housing or low-income housing or any combination of the two for at least twenty years after the initial occupation of the proposed development. </w:t>
      </w:r>
    </w:p>
    <w:p w14:paraId="00000067" w14:textId="77777777" w:rsidR="00BD162E" w:rsidRDefault="00BD162E"/>
    <w:p w14:paraId="00000068" w14:textId="77777777" w:rsidR="00BD162E" w:rsidRDefault="00000000">
      <w:pPr>
        <w:numPr>
          <w:ilvl w:val="1"/>
          <w:numId w:val="1"/>
        </w:numPr>
        <w:pBdr>
          <w:top w:val="nil"/>
          <w:left w:val="nil"/>
          <w:bottom w:val="nil"/>
          <w:right w:val="nil"/>
          <w:between w:val="nil"/>
        </w:pBdr>
        <w:tabs>
          <w:tab w:val="left" w:pos="1440"/>
        </w:tabs>
        <w:jc w:val="both"/>
      </w:pPr>
      <w:r>
        <w:rPr>
          <w:b/>
          <w:color w:val="000000"/>
        </w:rPr>
        <w:t>Development standards and requirements</w:t>
      </w:r>
      <w:r>
        <w:rPr>
          <w:color w:val="000000"/>
        </w:rPr>
        <w:t>. Multifamily residential development or adaptive reuse of a qualified obsolete commercial building shall comply with the following standards and requirements:</w:t>
      </w:r>
    </w:p>
    <w:p w14:paraId="00000069" w14:textId="77777777" w:rsidR="00BD162E" w:rsidRDefault="00BD162E"/>
    <w:p w14:paraId="0000006A" w14:textId="77777777" w:rsidR="00BD162E" w:rsidRDefault="00000000">
      <w:pPr>
        <w:numPr>
          <w:ilvl w:val="2"/>
          <w:numId w:val="1"/>
        </w:numPr>
        <w:pBdr>
          <w:top w:val="nil"/>
          <w:left w:val="nil"/>
          <w:bottom w:val="nil"/>
          <w:right w:val="nil"/>
          <w:between w:val="nil"/>
        </w:pBdr>
        <w:tabs>
          <w:tab w:val="left" w:pos="1440"/>
        </w:tabs>
        <w:jc w:val="both"/>
      </w:pPr>
      <w:r>
        <w:rPr>
          <w:b/>
          <w:color w:val="000000"/>
        </w:rPr>
        <w:t>Parking</w:t>
      </w:r>
      <w:r>
        <w:rPr>
          <w:color w:val="000000"/>
        </w:rPr>
        <w:t xml:space="preserve">. </w:t>
      </w:r>
    </w:p>
    <w:p w14:paraId="0000006B" w14:textId="77777777" w:rsidR="00BD162E" w:rsidRDefault="00BD162E"/>
    <w:p w14:paraId="0000006C" w14:textId="77777777" w:rsidR="00BD162E" w:rsidRDefault="00000000">
      <w:pPr>
        <w:numPr>
          <w:ilvl w:val="3"/>
          <w:numId w:val="1"/>
        </w:numPr>
        <w:pBdr>
          <w:top w:val="nil"/>
          <w:left w:val="nil"/>
          <w:bottom w:val="nil"/>
          <w:right w:val="nil"/>
          <w:between w:val="nil"/>
        </w:pBdr>
        <w:tabs>
          <w:tab w:val="left" w:pos="1440"/>
        </w:tabs>
        <w:jc w:val="both"/>
        <w:rPr>
          <w:color w:val="000000"/>
        </w:rPr>
      </w:pPr>
      <w:r>
        <w:rPr>
          <w:i/>
          <w:color w:val="000000"/>
        </w:rPr>
        <w:t>General</w:t>
      </w:r>
      <w:r>
        <w:rPr>
          <w:color w:val="000000"/>
        </w:rPr>
        <w:t>. The development shall comply with parking space requirements applicable to multifamily residential buildings or adaptive reuse buildings under [insert cross reference to parking requirements under the existing zoning code].</w:t>
      </w:r>
      <w:r>
        <w:rPr>
          <w:color w:val="000000"/>
        </w:rPr>
        <w:br/>
      </w:r>
    </w:p>
    <w:p w14:paraId="0000006D" w14:textId="77777777" w:rsidR="00BD162E" w:rsidRDefault="00000000">
      <w:pPr>
        <w:numPr>
          <w:ilvl w:val="3"/>
          <w:numId w:val="1"/>
        </w:numPr>
        <w:pBdr>
          <w:top w:val="nil"/>
          <w:left w:val="nil"/>
          <w:bottom w:val="nil"/>
          <w:right w:val="nil"/>
          <w:between w:val="nil"/>
        </w:pBdr>
        <w:tabs>
          <w:tab w:val="left" w:pos="1440"/>
        </w:tabs>
        <w:jc w:val="both"/>
      </w:pPr>
      <w:r>
        <w:rPr>
          <w:color w:val="000000"/>
        </w:rPr>
        <w:t>If the development is a mixed-use development, parking consisting of the sum of the required parking for each individual proposed use shall be provided, determined in accordance with [insert cross reference to parking requirements under the existing zoning code].</w:t>
      </w:r>
    </w:p>
    <w:p w14:paraId="0000006E" w14:textId="77777777" w:rsidR="00BD162E" w:rsidRDefault="00BD162E"/>
    <w:p w14:paraId="00000073" w14:textId="3BCE4F2C" w:rsidR="00BD162E" w:rsidRDefault="00000000" w:rsidP="00250B72">
      <w:pPr>
        <w:numPr>
          <w:ilvl w:val="3"/>
          <w:numId w:val="1"/>
        </w:numPr>
        <w:pBdr>
          <w:top w:val="nil"/>
          <w:left w:val="nil"/>
          <w:bottom w:val="nil"/>
          <w:right w:val="nil"/>
          <w:between w:val="nil"/>
        </w:pBdr>
        <w:tabs>
          <w:tab w:val="left" w:pos="1440"/>
        </w:tabs>
        <w:jc w:val="both"/>
      </w:pPr>
      <w:r>
        <w:rPr>
          <w:color w:val="000000"/>
        </w:rPr>
        <w:t>[Add or reference parking standards, as applicable]</w:t>
      </w:r>
    </w:p>
    <w:p w14:paraId="00000074" w14:textId="77777777" w:rsidR="00BD162E" w:rsidRDefault="00BD162E"/>
    <w:p w14:paraId="00000075" w14:textId="77777777" w:rsidR="00BD162E" w:rsidRDefault="00000000">
      <w:pPr>
        <w:numPr>
          <w:ilvl w:val="2"/>
          <w:numId w:val="1"/>
        </w:numPr>
        <w:pBdr>
          <w:top w:val="nil"/>
          <w:left w:val="nil"/>
          <w:bottom w:val="nil"/>
          <w:right w:val="nil"/>
          <w:between w:val="nil"/>
        </w:pBdr>
        <w:tabs>
          <w:tab w:val="left" w:pos="1440"/>
        </w:tabs>
        <w:jc w:val="both"/>
      </w:pPr>
      <w:r w:rsidRPr="00DF7BEF">
        <w:rPr>
          <w:b/>
          <w:color w:val="000000"/>
        </w:rPr>
        <w:t xml:space="preserve">Demolition permit. </w:t>
      </w:r>
      <w:r>
        <w:rPr>
          <w:color w:val="000000"/>
        </w:rPr>
        <w:t>A permit shall be obtained for the demolition of any existing building or portion of a building under this Article.</w:t>
      </w:r>
    </w:p>
    <w:p w14:paraId="00000076" w14:textId="77777777" w:rsidR="00BD162E" w:rsidRDefault="00BD162E"/>
    <w:p w14:paraId="00000077" w14:textId="51FAFF51" w:rsidR="00BD162E" w:rsidRDefault="00000000">
      <w:pPr>
        <w:numPr>
          <w:ilvl w:val="2"/>
          <w:numId w:val="1"/>
        </w:numPr>
        <w:pBdr>
          <w:top w:val="nil"/>
          <w:left w:val="nil"/>
          <w:bottom w:val="nil"/>
          <w:right w:val="nil"/>
          <w:between w:val="nil"/>
        </w:pBdr>
        <w:tabs>
          <w:tab w:val="left" w:pos="1440"/>
        </w:tabs>
        <w:jc w:val="both"/>
      </w:pPr>
      <w:r w:rsidRPr="00DF7BEF">
        <w:rPr>
          <w:b/>
          <w:color w:val="000000"/>
        </w:rPr>
        <w:t>Minimum Setbacks.</w:t>
      </w:r>
      <w:r>
        <w:rPr>
          <w:color w:val="000000"/>
        </w:rPr>
        <w:t xml:space="preserve"> The minimum setback requirements for the redevelopment shall be the minimum setback requirements that apply to multifamily residential buildings [insert cross reference to building setback requirements for multifamily residential buildings under the existing zoning code] </w:t>
      </w:r>
      <w:r w:rsidRPr="00DF7BEF">
        <w:rPr>
          <w:color w:val="000000"/>
        </w:rPr>
        <w:t xml:space="preserve">including mixed use buildings with </w:t>
      </w:r>
      <w:proofErr w:type="gramStart"/>
      <w:r w:rsidRPr="00DF7BEF">
        <w:rPr>
          <w:color w:val="000000"/>
        </w:rPr>
        <w:t>the majority of</w:t>
      </w:r>
      <w:proofErr w:type="gramEnd"/>
      <w:r w:rsidRPr="00DF7BEF">
        <w:rPr>
          <w:color w:val="000000"/>
        </w:rPr>
        <w:t xml:space="preserve"> floor area dedicated to residential uses</w:t>
      </w:r>
      <w:r>
        <w:rPr>
          <w:color w:val="000000"/>
        </w:rPr>
        <w:t>.</w:t>
      </w:r>
    </w:p>
    <w:p w14:paraId="00000078" w14:textId="77777777" w:rsidR="00BD162E" w:rsidRDefault="00BD162E"/>
    <w:p w14:paraId="00000079" w14:textId="77777777" w:rsidR="00BD162E" w:rsidRDefault="00000000">
      <w:pPr>
        <w:numPr>
          <w:ilvl w:val="2"/>
          <w:numId w:val="1"/>
        </w:numPr>
        <w:pBdr>
          <w:top w:val="nil"/>
          <w:left w:val="nil"/>
          <w:bottom w:val="nil"/>
          <w:right w:val="nil"/>
          <w:between w:val="nil"/>
        </w:pBdr>
        <w:tabs>
          <w:tab w:val="left" w:pos="1440"/>
        </w:tabs>
        <w:jc w:val="both"/>
        <w:rPr>
          <w:color w:val="000000"/>
        </w:rPr>
      </w:pPr>
      <w:r w:rsidRPr="00DF7BEF">
        <w:rPr>
          <w:b/>
          <w:color w:val="000000"/>
        </w:rPr>
        <w:t>Maximum Density.</w:t>
      </w:r>
      <w:r>
        <w:rPr>
          <w:color w:val="000000"/>
        </w:rPr>
        <w:t xml:space="preserve"> Notwithstanding A.R.S. 9–462.01(C), the maximum density for the construction of a new multifamily residential development pursuant to this Article shall be as follows:</w:t>
      </w:r>
    </w:p>
    <w:p w14:paraId="0000007A" w14:textId="77777777" w:rsidR="00BD162E" w:rsidRDefault="00BD162E" w:rsidP="00DF7BEF">
      <w:pPr>
        <w:pBdr>
          <w:top w:val="nil"/>
          <w:left w:val="nil"/>
          <w:bottom w:val="nil"/>
          <w:right w:val="nil"/>
          <w:between w:val="nil"/>
        </w:pBdr>
        <w:tabs>
          <w:tab w:val="left" w:pos="1440"/>
        </w:tabs>
        <w:ind w:left="720" w:firstLine="360"/>
        <w:jc w:val="both"/>
        <w:rPr>
          <w:color w:val="000000"/>
        </w:rPr>
      </w:pPr>
    </w:p>
    <w:p w14:paraId="0000007B" w14:textId="77777777" w:rsidR="00BD162E" w:rsidRDefault="00000000">
      <w:pPr>
        <w:numPr>
          <w:ilvl w:val="3"/>
          <w:numId w:val="1"/>
        </w:numPr>
        <w:pBdr>
          <w:top w:val="nil"/>
          <w:left w:val="nil"/>
          <w:bottom w:val="nil"/>
          <w:right w:val="nil"/>
          <w:between w:val="nil"/>
        </w:pBdr>
        <w:tabs>
          <w:tab w:val="left" w:pos="1440"/>
        </w:tabs>
        <w:jc w:val="both"/>
        <w:rPr>
          <w:color w:val="000000"/>
        </w:rPr>
      </w:pPr>
      <w:r>
        <w:rPr>
          <w:color w:val="000000"/>
        </w:rPr>
        <w:t xml:space="preserve">The highest allowable density for any multifamily building in a multifamily zoning district or other zoning district of the [City/Town] that allows residential development (including commercial districts that allow for residential development) if the district is within 1 mile of the parcel to be redeveloped. </w:t>
      </w:r>
    </w:p>
    <w:p w14:paraId="0000007C" w14:textId="77777777" w:rsidR="00BD162E" w:rsidRDefault="00BD162E" w:rsidP="00DF7BEF">
      <w:pPr>
        <w:pBdr>
          <w:top w:val="nil"/>
          <w:left w:val="nil"/>
          <w:bottom w:val="nil"/>
          <w:right w:val="nil"/>
          <w:between w:val="nil"/>
        </w:pBdr>
        <w:tabs>
          <w:tab w:val="left" w:pos="1440"/>
        </w:tabs>
        <w:ind w:left="1080" w:firstLine="360"/>
        <w:jc w:val="both"/>
        <w:rPr>
          <w:color w:val="000000"/>
        </w:rPr>
      </w:pPr>
    </w:p>
    <w:p w14:paraId="0000007D" w14:textId="77777777" w:rsidR="00BD162E" w:rsidRDefault="00000000">
      <w:pPr>
        <w:numPr>
          <w:ilvl w:val="3"/>
          <w:numId w:val="1"/>
        </w:numPr>
        <w:pBdr>
          <w:top w:val="nil"/>
          <w:left w:val="nil"/>
          <w:bottom w:val="nil"/>
          <w:right w:val="nil"/>
          <w:between w:val="nil"/>
        </w:pBdr>
        <w:tabs>
          <w:tab w:val="left" w:pos="1440"/>
        </w:tabs>
        <w:jc w:val="both"/>
        <w:rPr>
          <w:color w:val="000000"/>
        </w:rPr>
      </w:pPr>
      <w:r>
        <w:rPr>
          <w:color w:val="000000"/>
        </w:rPr>
        <w:t xml:space="preserve">If there is no multifamily zoning district in the [City/Town] within 1 mile of </w:t>
      </w:r>
      <w:proofErr w:type="gramStart"/>
      <w:r>
        <w:rPr>
          <w:color w:val="000000"/>
        </w:rPr>
        <w:t>the  parcel</w:t>
      </w:r>
      <w:proofErr w:type="gramEnd"/>
      <w:r>
        <w:rPr>
          <w:color w:val="000000"/>
        </w:rPr>
        <w:t xml:space="preserve"> to be redeveloped, the maximum density shall be the next closest multifamily zoning district or a zoning district that allows residential development, including commercial zoning districts that allow for residential development whichever height and density is </w:t>
      </w:r>
      <w:r>
        <w:rPr>
          <w:color w:val="000000"/>
        </w:rPr>
        <w:lastRenderedPageBreak/>
        <w:t>greater.</w:t>
      </w:r>
      <w:r>
        <w:rPr>
          <w:color w:val="000000"/>
        </w:rPr>
        <w:br/>
      </w:r>
    </w:p>
    <w:p w14:paraId="0000007E" w14:textId="77777777" w:rsidR="00BD162E" w:rsidRDefault="00000000">
      <w:pPr>
        <w:numPr>
          <w:ilvl w:val="3"/>
          <w:numId w:val="1"/>
        </w:numPr>
        <w:pBdr>
          <w:top w:val="nil"/>
          <w:left w:val="nil"/>
          <w:bottom w:val="nil"/>
          <w:right w:val="nil"/>
          <w:between w:val="nil"/>
        </w:pBdr>
        <w:tabs>
          <w:tab w:val="left" w:pos="1440"/>
        </w:tabs>
        <w:jc w:val="both"/>
        <w:rPr>
          <w:color w:val="000000"/>
        </w:rPr>
      </w:pPr>
      <w:r w:rsidRPr="00DF7BEF">
        <w:rPr>
          <w:color w:val="000000"/>
        </w:rPr>
        <w:t xml:space="preserve">Multifamily residential development that is constructed pursuant to this </w:t>
      </w:r>
      <w:r>
        <w:rPr>
          <w:color w:val="000000"/>
        </w:rPr>
        <w:t>Article</w:t>
      </w:r>
      <w:r w:rsidRPr="00DF7BEF">
        <w:rPr>
          <w:color w:val="000000"/>
        </w:rPr>
        <w:t xml:space="preserve"> does not qualify as being within </w:t>
      </w:r>
      <w:r>
        <w:rPr>
          <w:color w:val="000000"/>
        </w:rPr>
        <w:t>1</w:t>
      </w:r>
      <w:r w:rsidRPr="00DF7BEF">
        <w:rPr>
          <w:color w:val="000000"/>
        </w:rPr>
        <w:t xml:space="preserve"> mile of the parcel being redeveloped or the next closest multifamily parcel.</w:t>
      </w:r>
    </w:p>
    <w:p w14:paraId="0000007F" w14:textId="77777777" w:rsidR="00BD162E" w:rsidRDefault="00BD162E"/>
    <w:p w14:paraId="00000080" w14:textId="2521A656" w:rsidR="00BD162E" w:rsidRDefault="00000000">
      <w:pPr>
        <w:numPr>
          <w:ilvl w:val="2"/>
          <w:numId w:val="1"/>
        </w:numPr>
        <w:pBdr>
          <w:top w:val="nil"/>
          <w:left w:val="nil"/>
          <w:bottom w:val="nil"/>
          <w:right w:val="nil"/>
          <w:between w:val="nil"/>
        </w:pBdr>
        <w:tabs>
          <w:tab w:val="left" w:pos="1440"/>
        </w:tabs>
        <w:jc w:val="both"/>
        <w:rPr>
          <w:color w:val="000000"/>
        </w:rPr>
      </w:pPr>
      <w:r w:rsidRPr="00DF7BEF">
        <w:rPr>
          <w:b/>
          <w:color w:val="000000"/>
        </w:rPr>
        <w:t>Maximum Height</w:t>
      </w:r>
      <w:r>
        <w:rPr>
          <w:color w:val="000000"/>
        </w:rPr>
        <w:t>. Notwithstanding A.R.S. 9–462.01(C), the maximum height for the construction of a new multifamily residential development pursuant to this Article shall be as follows:</w:t>
      </w:r>
    </w:p>
    <w:p w14:paraId="00000081" w14:textId="77777777" w:rsidR="00BD162E" w:rsidRDefault="00BD162E">
      <w:pPr>
        <w:numPr>
          <w:ilvl w:val="2"/>
          <w:numId w:val="1"/>
        </w:numPr>
        <w:pBdr>
          <w:top w:val="nil"/>
          <w:left w:val="nil"/>
          <w:bottom w:val="nil"/>
          <w:right w:val="nil"/>
          <w:between w:val="nil"/>
        </w:pBdr>
        <w:tabs>
          <w:tab w:val="left" w:pos="1440"/>
        </w:tabs>
        <w:jc w:val="both"/>
        <w:rPr>
          <w:color w:val="000000"/>
        </w:rPr>
      </w:pPr>
    </w:p>
    <w:p w14:paraId="00000082" w14:textId="77777777" w:rsidR="00BD162E" w:rsidRDefault="00000000">
      <w:pPr>
        <w:numPr>
          <w:ilvl w:val="3"/>
          <w:numId w:val="1"/>
        </w:numPr>
        <w:pBdr>
          <w:top w:val="nil"/>
          <w:left w:val="nil"/>
          <w:bottom w:val="nil"/>
          <w:right w:val="nil"/>
          <w:between w:val="nil"/>
        </w:pBdr>
        <w:tabs>
          <w:tab w:val="left" w:pos="1440"/>
        </w:tabs>
        <w:jc w:val="both"/>
        <w:rPr>
          <w:color w:val="000000"/>
        </w:rPr>
      </w:pPr>
      <w:r>
        <w:rPr>
          <w:color w:val="000000"/>
        </w:rPr>
        <w:t xml:space="preserve">The highest allowable height for any multifamily building in a multifamily zoning district or other zoning district of the [City/Town] that allows residential development (including commercial districts that allow for residential development) if the district is in the [City/Town] and within 1 mile of the parcel to be redeveloped. </w:t>
      </w:r>
    </w:p>
    <w:p w14:paraId="00000083" w14:textId="77777777" w:rsidR="00BD162E" w:rsidRDefault="00BD162E" w:rsidP="00DF7BEF">
      <w:pPr>
        <w:pBdr>
          <w:top w:val="nil"/>
          <w:left w:val="nil"/>
          <w:bottom w:val="nil"/>
          <w:right w:val="nil"/>
          <w:between w:val="nil"/>
        </w:pBdr>
        <w:tabs>
          <w:tab w:val="left" w:pos="1440"/>
        </w:tabs>
        <w:ind w:left="1080" w:firstLine="360"/>
        <w:jc w:val="both"/>
        <w:rPr>
          <w:color w:val="000000"/>
        </w:rPr>
      </w:pPr>
    </w:p>
    <w:p w14:paraId="00000084" w14:textId="16F6F7E7" w:rsidR="00BD162E" w:rsidRDefault="00000000">
      <w:pPr>
        <w:numPr>
          <w:ilvl w:val="3"/>
          <w:numId w:val="1"/>
        </w:numPr>
        <w:pBdr>
          <w:top w:val="nil"/>
          <w:left w:val="nil"/>
          <w:bottom w:val="nil"/>
          <w:right w:val="nil"/>
          <w:between w:val="nil"/>
        </w:pBdr>
        <w:tabs>
          <w:tab w:val="left" w:pos="1440"/>
        </w:tabs>
        <w:jc w:val="both"/>
        <w:rPr>
          <w:color w:val="000000"/>
        </w:rPr>
      </w:pPr>
      <w:r>
        <w:rPr>
          <w:color w:val="000000"/>
        </w:rPr>
        <w:t xml:space="preserve">If there is no multifamily zoning district in the [City/Town] within one mile of </w:t>
      </w:r>
      <w:proofErr w:type="gramStart"/>
      <w:r>
        <w:rPr>
          <w:color w:val="000000"/>
        </w:rPr>
        <w:t xml:space="preserve">the  </w:t>
      </w:r>
      <w:r w:rsidRPr="00DF7BEF">
        <w:rPr>
          <w:color w:val="000000"/>
        </w:rPr>
        <w:t>parcel</w:t>
      </w:r>
      <w:proofErr w:type="gramEnd"/>
      <w:r>
        <w:rPr>
          <w:color w:val="000000"/>
        </w:rPr>
        <w:t xml:space="preserve"> to be redeveloped, the maximum height shall be the next closest multifamily zoning district </w:t>
      </w:r>
      <w:r w:rsidRPr="00DF7BEF">
        <w:rPr>
          <w:color w:val="000000"/>
        </w:rPr>
        <w:t>or a zoning district that allows residential development, including commercial zoning districts that allow for residential development whichever height and density is greater</w:t>
      </w:r>
      <w:r>
        <w:rPr>
          <w:color w:val="000000"/>
        </w:rPr>
        <w:t>.</w:t>
      </w:r>
    </w:p>
    <w:p w14:paraId="00000085" w14:textId="77777777" w:rsidR="00BD162E" w:rsidRDefault="00BD162E" w:rsidP="00DF7BEF">
      <w:pPr>
        <w:pBdr>
          <w:top w:val="nil"/>
          <w:left w:val="nil"/>
          <w:bottom w:val="nil"/>
          <w:right w:val="nil"/>
          <w:between w:val="nil"/>
        </w:pBdr>
        <w:tabs>
          <w:tab w:val="left" w:pos="1440"/>
        </w:tabs>
        <w:ind w:left="1080" w:firstLine="360"/>
        <w:jc w:val="both"/>
        <w:rPr>
          <w:color w:val="000000"/>
        </w:rPr>
      </w:pPr>
    </w:p>
    <w:p w14:paraId="00000086" w14:textId="77777777" w:rsidR="00BD162E" w:rsidRDefault="00000000">
      <w:pPr>
        <w:numPr>
          <w:ilvl w:val="3"/>
          <w:numId w:val="1"/>
        </w:numPr>
        <w:pBdr>
          <w:top w:val="nil"/>
          <w:left w:val="nil"/>
          <w:bottom w:val="nil"/>
          <w:right w:val="nil"/>
          <w:between w:val="nil"/>
        </w:pBdr>
        <w:tabs>
          <w:tab w:val="left" w:pos="1440"/>
        </w:tabs>
        <w:jc w:val="both"/>
        <w:rPr>
          <w:color w:val="000000"/>
        </w:rPr>
      </w:pPr>
      <w:r>
        <w:rPr>
          <w:color w:val="000000"/>
        </w:rPr>
        <w:t>The height of the multifamily residential development shall not exceed 5 stories.</w:t>
      </w:r>
    </w:p>
    <w:p w14:paraId="00000087" w14:textId="77777777" w:rsidR="00BD162E" w:rsidRDefault="00BD162E" w:rsidP="00DF7BEF">
      <w:pPr>
        <w:pBdr>
          <w:top w:val="nil"/>
          <w:left w:val="nil"/>
          <w:bottom w:val="nil"/>
          <w:right w:val="nil"/>
          <w:between w:val="nil"/>
        </w:pBdr>
        <w:tabs>
          <w:tab w:val="left" w:pos="1440"/>
        </w:tabs>
        <w:ind w:left="1080" w:firstLine="360"/>
        <w:jc w:val="both"/>
        <w:rPr>
          <w:color w:val="000000"/>
        </w:rPr>
      </w:pPr>
    </w:p>
    <w:p w14:paraId="00000088" w14:textId="77777777" w:rsidR="00BD162E" w:rsidRDefault="00000000">
      <w:pPr>
        <w:numPr>
          <w:ilvl w:val="3"/>
          <w:numId w:val="1"/>
        </w:numPr>
        <w:pBdr>
          <w:top w:val="nil"/>
          <w:left w:val="nil"/>
          <w:bottom w:val="nil"/>
          <w:right w:val="nil"/>
          <w:between w:val="nil"/>
        </w:pBdr>
        <w:tabs>
          <w:tab w:val="left" w:pos="1440"/>
        </w:tabs>
        <w:jc w:val="both"/>
        <w:rPr>
          <w:color w:val="000000"/>
        </w:rPr>
      </w:pPr>
      <w:r>
        <w:rPr>
          <w:color w:val="000000"/>
        </w:rPr>
        <w:t xml:space="preserve"> [The City/Town may limit the height to two stories in the areas of a multifamily residential development site directly adjacent to and within 100 feet of single-family residential zones; however, the City/Town must allow for greater height on the remainder of the site. See E.4] </w:t>
      </w:r>
      <w:r>
        <w:rPr>
          <w:color w:val="000000"/>
        </w:rPr>
        <w:br/>
      </w:r>
    </w:p>
    <w:p w14:paraId="00000089" w14:textId="77777777" w:rsidR="00BD162E" w:rsidRDefault="00000000">
      <w:pPr>
        <w:numPr>
          <w:ilvl w:val="3"/>
          <w:numId w:val="1"/>
        </w:numPr>
        <w:pBdr>
          <w:top w:val="nil"/>
          <w:left w:val="nil"/>
          <w:bottom w:val="nil"/>
          <w:right w:val="nil"/>
          <w:between w:val="nil"/>
        </w:pBdr>
        <w:tabs>
          <w:tab w:val="left" w:pos="1440"/>
        </w:tabs>
        <w:jc w:val="both"/>
        <w:rPr>
          <w:color w:val="000000"/>
        </w:rPr>
      </w:pPr>
      <w:r>
        <w:rPr>
          <w:color w:val="000000"/>
        </w:rPr>
        <w:t xml:space="preserve">If the maximum allowable height applicable to the existing commercial, office, or mixed-use building exceeds the maximum allowable height for the proposed use, the existing height may remain and shall be considered nonconforming for height </w:t>
      </w:r>
      <w:proofErr w:type="gramStart"/>
      <w:r>
        <w:rPr>
          <w:color w:val="000000"/>
        </w:rPr>
        <w:t>purposes</w:t>
      </w:r>
      <w:proofErr w:type="gramEnd"/>
      <w:r>
        <w:rPr>
          <w:color w:val="000000"/>
        </w:rPr>
        <w:t xml:space="preserve"> and the existing building may be expanded to the maximum allowable density for the proposed use. Any rooftop appurtenances shall be included within the height exemption.</w:t>
      </w:r>
      <w:r>
        <w:rPr>
          <w:color w:val="000000"/>
        </w:rPr>
        <w:br/>
      </w:r>
    </w:p>
    <w:p w14:paraId="0000008A" w14:textId="77777777" w:rsidR="00BD162E" w:rsidRDefault="00000000">
      <w:pPr>
        <w:numPr>
          <w:ilvl w:val="1"/>
          <w:numId w:val="1"/>
        </w:numPr>
        <w:pBdr>
          <w:top w:val="nil"/>
          <w:left w:val="nil"/>
          <w:bottom w:val="nil"/>
          <w:right w:val="nil"/>
          <w:between w:val="nil"/>
        </w:pBdr>
        <w:tabs>
          <w:tab w:val="left" w:pos="1440"/>
        </w:tabs>
        <w:jc w:val="both"/>
        <w:rPr>
          <w:color w:val="000000"/>
        </w:rPr>
      </w:pPr>
      <w:r>
        <w:rPr>
          <w:color w:val="000000"/>
        </w:rPr>
        <w:t>Multifamily residential development that is constructed pursuant to this Article does not qualify as being within 1 mile of the parcel being redeveloped or the next closest multifamily parcel.</w:t>
      </w:r>
    </w:p>
    <w:p w14:paraId="0000008C" w14:textId="77777777" w:rsidR="00BD162E" w:rsidRDefault="00BD162E" w:rsidP="00250B72">
      <w:pPr>
        <w:pBdr>
          <w:top w:val="nil"/>
          <w:left w:val="nil"/>
          <w:bottom w:val="nil"/>
          <w:right w:val="nil"/>
          <w:between w:val="nil"/>
        </w:pBdr>
        <w:tabs>
          <w:tab w:val="left" w:pos="1440"/>
        </w:tabs>
        <w:jc w:val="both"/>
        <w:rPr>
          <w:color w:val="000000"/>
        </w:rPr>
      </w:pPr>
    </w:p>
    <w:p w14:paraId="0000009B" w14:textId="77777777" w:rsidR="00BD162E" w:rsidRDefault="00BD162E" w:rsidP="00250B72">
      <w:pPr>
        <w:keepNext/>
        <w:pBdr>
          <w:top w:val="nil"/>
          <w:left w:val="nil"/>
          <w:bottom w:val="nil"/>
          <w:right w:val="nil"/>
          <w:between w:val="nil"/>
        </w:pBdr>
        <w:jc w:val="both"/>
        <w:rPr>
          <w:b/>
          <w:color w:val="000000"/>
        </w:rPr>
      </w:pPr>
    </w:p>
    <w:p w14:paraId="0000009C" w14:textId="77777777" w:rsidR="00BD162E" w:rsidRDefault="00000000">
      <w:pPr>
        <w:keepNext/>
        <w:numPr>
          <w:ilvl w:val="0"/>
          <w:numId w:val="1"/>
        </w:numPr>
        <w:pBdr>
          <w:top w:val="nil"/>
          <w:left w:val="nil"/>
          <w:bottom w:val="nil"/>
          <w:right w:val="nil"/>
          <w:between w:val="nil"/>
        </w:pBdr>
        <w:jc w:val="both"/>
      </w:pPr>
      <w:r>
        <w:rPr>
          <w:b/>
          <w:color w:val="000000"/>
        </w:rPr>
        <w:t>Multifamily Residential Development or Adaptive Reuse Cap, Tracking, and Area Exclusion.</w:t>
      </w:r>
    </w:p>
    <w:p w14:paraId="0000009D" w14:textId="77777777" w:rsidR="00BD162E" w:rsidRDefault="00BD162E"/>
    <w:p w14:paraId="0000009E" w14:textId="31FD9F14" w:rsidR="00BD162E" w:rsidRDefault="00000000">
      <w:pPr>
        <w:numPr>
          <w:ilvl w:val="1"/>
          <w:numId w:val="1"/>
        </w:numPr>
        <w:pBdr>
          <w:top w:val="nil"/>
          <w:left w:val="nil"/>
          <w:bottom w:val="nil"/>
          <w:right w:val="nil"/>
          <w:between w:val="nil"/>
        </w:pBdr>
        <w:tabs>
          <w:tab w:val="left" w:pos="1440"/>
        </w:tabs>
        <w:jc w:val="both"/>
        <w:rPr>
          <w:color w:val="000000"/>
        </w:rPr>
      </w:pPr>
      <w:bookmarkStart w:id="4" w:name="ddvlgdr1uu10" w:colFirst="0" w:colLast="0"/>
      <w:bookmarkEnd w:id="4"/>
      <w:r>
        <w:rPr>
          <w:b/>
          <w:color w:val="000000"/>
        </w:rPr>
        <w:t>Cap</w:t>
      </w:r>
      <w:r>
        <w:rPr>
          <w:color w:val="000000"/>
        </w:rPr>
        <w:t>.</w:t>
      </w:r>
      <w:r>
        <w:rPr>
          <w:color w:val="000000"/>
          <w:vertAlign w:val="superscript"/>
        </w:rPr>
        <w:footnoteReference w:id="3"/>
      </w:r>
      <w:r>
        <w:rPr>
          <w:color w:val="000000"/>
        </w:rPr>
        <w:t xml:space="preserve"> Not more than [insert number of parcels that equals at least 10% of the total actual or estimated number—see the third WHEREAS clause] existing commercial, office, or </w:t>
      </w:r>
      <w:r>
        <w:rPr>
          <w:color w:val="000000"/>
        </w:rPr>
        <w:lastRenderedPageBreak/>
        <w:t>mixed-use parcels may be redeveloped for multifamily residential development or adaptive reuse under this Article.</w:t>
      </w:r>
    </w:p>
    <w:p w14:paraId="0000009F" w14:textId="77777777" w:rsidR="00BD162E" w:rsidRDefault="00BD162E"/>
    <w:p w14:paraId="000000A0" w14:textId="7EDCCBDE" w:rsidR="00BD162E" w:rsidRDefault="00000000">
      <w:pPr>
        <w:numPr>
          <w:ilvl w:val="1"/>
          <w:numId w:val="1"/>
        </w:numPr>
        <w:pBdr>
          <w:top w:val="nil"/>
          <w:left w:val="nil"/>
          <w:bottom w:val="nil"/>
          <w:right w:val="nil"/>
          <w:between w:val="nil"/>
        </w:pBdr>
        <w:tabs>
          <w:tab w:val="left" w:pos="1440"/>
        </w:tabs>
        <w:jc w:val="both"/>
      </w:pPr>
      <w:r>
        <w:rPr>
          <w:b/>
          <w:color w:val="000000"/>
        </w:rPr>
        <w:t>Tracking</w:t>
      </w:r>
      <w:r>
        <w:rPr>
          <w:color w:val="000000"/>
        </w:rPr>
        <w:t>. The [City/Town] Planning Department shall keep track of the number of parcels redeveloped under this Article, and shall stop accepting applications when the total number of the following equals the cap established in paragraph A above:</w:t>
      </w:r>
    </w:p>
    <w:p w14:paraId="000000A1" w14:textId="77777777" w:rsidR="00BD162E" w:rsidRDefault="00BD162E"/>
    <w:p w14:paraId="000000A2" w14:textId="778605CC" w:rsidR="00BD162E" w:rsidRDefault="00000000">
      <w:pPr>
        <w:numPr>
          <w:ilvl w:val="2"/>
          <w:numId w:val="1"/>
        </w:numPr>
        <w:pBdr>
          <w:top w:val="nil"/>
          <w:left w:val="nil"/>
          <w:bottom w:val="nil"/>
          <w:right w:val="nil"/>
          <w:between w:val="nil"/>
        </w:pBdr>
        <w:tabs>
          <w:tab w:val="left" w:pos="1440"/>
        </w:tabs>
        <w:jc w:val="both"/>
      </w:pPr>
      <w:r>
        <w:rPr>
          <w:color w:val="000000"/>
        </w:rPr>
        <w:t>The number of parcels redeveloped for multifamily residential development or adaptive reuse under this Article; plus</w:t>
      </w:r>
    </w:p>
    <w:p w14:paraId="000000A3" w14:textId="77777777" w:rsidR="00BD162E" w:rsidRDefault="00BD162E"/>
    <w:p w14:paraId="000000A4" w14:textId="6B995094" w:rsidR="00BD162E" w:rsidRDefault="00000000">
      <w:pPr>
        <w:numPr>
          <w:ilvl w:val="2"/>
          <w:numId w:val="1"/>
        </w:numPr>
        <w:pBdr>
          <w:top w:val="nil"/>
          <w:left w:val="nil"/>
          <w:bottom w:val="nil"/>
          <w:right w:val="nil"/>
          <w:between w:val="nil"/>
        </w:pBdr>
        <w:tabs>
          <w:tab w:val="left" w:pos="1440"/>
        </w:tabs>
        <w:jc w:val="both"/>
      </w:pPr>
      <w:r>
        <w:rPr>
          <w:color w:val="000000"/>
        </w:rPr>
        <w:t>The number of parcels with approved building permits for redevelopment under this Article but not yet completed; plus</w:t>
      </w:r>
    </w:p>
    <w:p w14:paraId="000000A5" w14:textId="77777777" w:rsidR="00BD162E" w:rsidRDefault="00BD162E"/>
    <w:p w14:paraId="000000A6" w14:textId="73B52623" w:rsidR="00BD162E" w:rsidRDefault="00000000">
      <w:pPr>
        <w:numPr>
          <w:ilvl w:val="2"/>
          <w:numId w:val="1"/>
        </w:numPr>
        <w:pBdr>
          <w:top w:val="nil"/>
          <w:left w:val="nil"/>
          <w:bottom w:val="nil"/>
          <w:right w:val="nil"/>
          <w:between w:val="nil"/>
        </w:pBdr>
        <w:tabs>
          <w:tab w:val="left" w:pos="1440"/>
        </w:tabs>
        <w:jc w:val="both"/>
      </w:pPr>
      <w:r>
        <w:rPr>
          <w:color w:val="000000"/>
        </w:rPr>
        <w:t>The number of parcels with pending applications for redevelopment under this Article but not yet permitted.</w:t>
      </w:r>
    </w:p>
    <w:p w14:paraId="000000A7" w14:textId="77777777" w:rsidR="00BD162E" w:rsidRDefault="00BD162E"/>
    <w:p w14:paraId="000000A8" w14:textId="77777777" w:rsidR="00BD162E" w:rsidRDefault="00000000">
      <w:pPr>
        <w:numPr>
          <w:ilvl w:val="1"/>
          <w:numId w:val="1"/>
        </w:numPr>
        <w:pBdr>
          <w:top w:val="nil"/>
          <w:left w:val="nil"/>
          <w:bottom w:val="nil"/>
          <w:right w:val="nil"/>
          <w:between w:val="nil"/>
        </w:pBdr>
        <w:tabs>
          <w:tab w:val="left" w:pos="1440"/>
        </w:tabs>
        <w:jc w:val="both"/>
      </w:pPr>
      <w:bookmarkStart w:id="5" w:name="gnbm4ig6lzrl" w:colFirst="0" w:colLast="0"/>
      <w:bookmarkEnd w:id="5"/>
      <w:r>
        <w:rPr>
          <w:b/>
          <w:color w:val="000000"/>
        </w:rPr>
        <w:t>Area exclusion</w:t>
      </w:r>
      <w:r>
        <w:rPr>
          <w:color w:val="000000"/>
        </w:rPr>
        <w:t>.</w:t>
      </w:r>
      <w:r>
        <w:rPr>
          <w:color w:val="000000"/>
          <w:vertAlign w:val="superscript"/>
        </w:rPr>
        <w:footnoteReference w:id="4"/>
      </w:r>
      <w:r>
        <w:rPr>
          <w:color w:val="000000"/>
        </w:rPr>
        <w:t xml:space="preserve"> The following commercial or employment hubs and essential commercial or employment use areas are not eligible for multifamily residential development or adaptive reuse under this Article: </w:t>
      </w:r>
    </w:p>
    <w:p w14:paraId="000000A9" w14:textId="77777777" w:rsidR="00BD162E" w:rsidRDefault="00BD162E"/>
    <w:p w14:paraId="000000AA" w14:textId="77777777" w:rsidR="00BD162E" w:rsidRDefault="00000000">
      <w:pPr>
        <w:numPr>
          <w:ilvl w:val="2"/>
          <w:numId w:val="1"/>
        </w:numPr>
        <w:pBdr>
          <w:top w:val="nil"/>
          <w:left w:val="nil"/>
          <w:bottom w:val="nil"/>
          <w:right w:val="nil"/>
          <w:between w:val="nil"/>
        </w:pBdr>
        <w:tabs>
          <w:tab w:val="left" w:pos="1440"/>
        </w:tabs>
        <w:jc w:val="both"/>
      </w:pPr>
      <w:r>
        <w:rPr>
          <w:color w:val="000000"/>
        </w:rPr>
        <w:t>[Insert geographic areas excluded.]</w:t>
      </w:r>
    </w:p>
    <w:p w14:paraId="000000AB" w14:textId="77777777" w:rsidR="00BD162E" w:rsidRDefault="00BD162E"/>
    <w:p w14:paraId="000000AD" w14:textId="21DC3756" w:rsidR="00BD162E" w:rsidRPr="00250B72" w:rsidRDefault="00000000" w:rsidP="00250B72">
      <w:pPr>
        <w:numPr>
          <w:ilvl w:val="2"/>
          <w:numId w:val="1"/>
        </w:numPr>
        <w:pBdr>
          <w:top w:val="nil"/>
          <w:left w:val="nil"/>
          <w:bottom w:val="nil"/>
          <w:right w:val="nil"/>
          <w:between w:val="nil"/>
        </w:pBdr>
        <w:tabs>
          <w:tab w:val="left" w:pos="1440"/>
        </w:tabs>
        <w:jc w:val="both"/>
      </w:pPr>
      <w:r>
        <w:rPr>
          <w:color w:val="000000"/>
        </w:rPr>
        <w:t>[Insert]</w:t>
      </w:r>
    </w:p>
    <w:p w14:paraId="000000AE" w14:textId="77777777" w:rsidR="00BD162E" w:rsidRDefault="00BD162E">
      <w:pPr>
        <w:shd w:val="clear" w:color="auto" w:fill="FFFFFF"/>
        <w:rPr>
          <w:b/>
          <w:color w:val="313335"/>
        </w:rPr>
      </w:pPr>
    </w:p>
    <w:p w14:paraId="000000AF" w14:textId="77777777" w:rsidR="00BD162E" w:rsidRDefault="00000000">
      <w:pPr>
        <w:shd w:val="clear" w:color="auto" w:fill="FFFFFF"/>
        <w:rPr>
          <w:color w:val="313335"/>
        </w:rPr>
      </w:pPr>
      <w:r>
        <w:rPr>
          <w:color w:val="313335"/>
        </w:rPr>
        <w:t>[</w:t>
      </w:r>
      <w:proofErr w:type="gramStart"/>
      <w:r>
        <w:rPr>
          <w:color w:val="313335"/>
        </w:rPr>
        <w:t>continued on</w:t>
      </w:r>
      <w:proofErr w:type="gramEnd"/>
      <w:r>
        <w:rPr>
          <w:color w:val="313335"/>
        </w:rPr>
        <w:t xml:space="preserve"> the next page]</w:t>
      </w:r>
    </w:p>
    <w:p w14:paraId="000000B0" w14:textId="77777777" w:rsidR="00BD162E" w:rsidRDefault="00000000">
      <w:pPr>
        <w:rPr>
          <w:color w:val="000000"/>
        </w:rPr>
      </w:pPr>
      <w:r>
        <w:br w:type="page"/>
      </w:r>
    </w:p>
    <w:p w14:paraId="000000B1" w14:textId="77777777" w:rsidR="00BD162E" w:rsidRDefault="00BD162E">
      <w:pPr>
        <w:jc w:val="both"/>
        <w:rPr>
          <w:color w:val="000000"/>
        </w:rPr>
      </w:pPr>
    </w:p>
    <w:p w14:paraId="000000B2" w14:textId="77777777" w:rsidR="00BD162E" w:rsidRDefault="00BD162E">
      <w:pPr>
        <w:jc w:val="both"/>
        <w:rPr>
          <w:color w:val="000000"/>
        </w:rPr>
      </w:pPr>
    </w:p>
    <w:p w14:paraId="000000B3" w14:textId="77777777" w:rsidR="00BD162E" w:rsidRDefault="00000000">
      <w:pPr>
        <w:ind w:firstLine="720"/>
        <w:jc w:val="both"/>
        <w:rPr>
          <w:b/>
          <w:color w:val="000000"/>
        </w:rPr>
      </w:pPr>
      <w:r>
        <w:rPr>
          <w:b/>
          <w:color w:val="000000"/>
        </w:rPr>
        <w:t xml:space="preserve">Section II. </w:t>
      </w:r>
      <w:r>
        <w:rPr>
          <w:b/>
          <w:color w:val="000000"/>
        </w:rPr>
        <w:tab/>
      </w:r>
      <w:r>
        <w:rPr>
          <w:b/>
          <w:color w:val="000000"/>
          <w:u w:val="single"/>
        </w:rPr>
        <w:t>Penalties</w:t>
      </w:r>
      <w:r>
        <w:rPr>
          <w:b/>
          <w:color w:val="000000"/>
        </w:rPr>
        <w:t>.</w:t>
      </w:r>
    </w:p>
    <w:p w14:paraId="000000B4" w14:textId="77777777" w:rsidR="00BD162E" w:rsidRDefault="00BD162E">
      <w:pPr>
        <w:tabs>
          <w:tab w:val="left" w:pos="-720"/>
        </w:tabs>
        <w:jc w:val="both"/>
        <w:rPr>
          <w:color w:val="000000"/>
        </w:rPr>
      </w:pPr>
    </w:p>
    <w:p w14:paraId="000000B5" w14:textId="77777777" w:rsidR="00BD162E" w:rsidRDefault="00000000">
      <w:pPr>
        <w:jc w:val="both"/>
        <w:rPr>
          <w:color w:val="000000"/>
        </w:rPr>
      </w:pPr>
      <w:r>
        <w:rPr>
          <w:color w:val="000000"/>
        </w:rPr>
        <w:tab/>
      </w:r>
      <w:r>
        <w:rPr>
          <w:color w:val="000000"/>
        </w:rPr>
        <w:tab/>
        <w:t>[</w:t>
      </w:r>
      <w:r>
        <w:rPr>
          <w:color w:val="000000"/>
          <w:highlight w:val="lightGray"/>
        </w:rPr>
        <w:t>Add penalty clause</w:t>
      </w:r>
      <w:r>
        <w:rPr>
          <w:color w:val="000000"/>
        </w:rPr>
        <w:t>].</w:t>
      </w:r>
      <w:r>
        <w:rPr>
          <w:color w:val="000000"/>
          <w:vertAlign w:val="superscript"/>
        </w:rPr>
        <w:footnoteReference w:id="5"/>
      </w:r>
      <w:r>
        <w:rPr>
          <w:color w:val="000000"/>
        </w:rPr>
        <w:t xml:space="preserve"> </w:t>
      </w:r>
    </w:p>
    <w:p w14:paraId="000000B6" w14:textId="77777777" w:rsidR="00BD162E" w:rsidRDefault="00BD162E">
      <w:pPr>
        <w:jc w:val="both"/>
        <w:rPr>
          <w:b/>
          <w:color w:val="000000"/>
        </w:rPr>
      </w:pPr>
    </w:p>
    <w:p w14:paraId="000000B7" w14:textId="77777777" w:rsidR="00BD162E" w:rsidRDefault="00BD162E">
      <w:pPr>
        <w:jc w:val="both"/>
        <w:rPr>
          <w:b/>
          <w:color w:val="000000"/>
        </w:rPr>
      </w:pPr>
    </w:p>
    <w:p w14:paraId="000000B8" w14:textId="77777777" w:rsidR="00BD162E" w:rsidRDefault="00000000">
      <w:pPr>
        <w:ind w:firstLine="720"/>
        <w:jc w:val="both"/>
        <w:rPr>
          <w:b/>
          <w:color w:val="000000"/>
        </w:rPr>
      </w:pPr>
      <w:r>
        <w:rPr>
          <w:b/>
          <w:color w:val="000000"/>
        </w:rPr>
        <w:t xml:space="preserve">Section III. </w:t>
      </w:r>
      <w:r>
        <w:rPr>
          <w:b/>
          <w:color w:val="000000"/>
        </w:rPr>
        <w:tab/>
      </w:r>
      <w:r>
        <w:rPr>
          <w:b/>
          <w:color w:val="000000"/>
          <w:u w:val="single"/>
        </w:rPr>
        <w:t>Providing for Repeal of Conflicting Ordinances</w:t>
      </w:r>
      <w:r>
        <w:rPr>
          <w:b/>
          <w:color w:val="000000"/>
        </w:rPr>
        <w:t>.</w:t>
      </w:r>
    </w:p>
    <w:p w14:paraId="000000B9" w14:textId="77777777" w:rsidR="00BD162E" w:rsidRDefault="00BD162E" w:rsidP="00250B72">
      <w:pPr>
        <w:jc w:val="both"/>
        <w:rPr>
          <w:b/>
          <w:color w:val="000000"/>
        </w:rPr>
      </w:pPr>
    </w:p>
    <w:p w14:paraId="000000BA" w14:textId="77777777" w:rsidR="00BD162E" w:rsidRDefault="00000000">
      <w:pPr>
        <w:tabs>
          <w:tab w:val="left" w:pos="-720"/>
        </w:tabs>
        <w:jc w:val="both"/>
        <w:rPr>
          <w:color w:val="000000"/>
        </w:rPr>
      </w:pPr>
      <w:r>
        <w:rPr>
          <w:color w:val="000000"/>
        </w:rPr>
        <w:tab/>
      </w:r>
      <w:r>
        <w:rPr>
          <w:color w:val="000000"/>
        </w:rPr>
        <w:tab/>
        <w:t>All ordinances and parts of ordinances in conflict with the provisions of this Ordinance or any part of the Code adopted herein by reference, are hereby repealed.</w:t>
      </w:r>
    </w:p>
    <w:p w14:paraId="000000BB" w14:textId="77777777" w:rsidR="00BD162E" w:rsidRDefault="00BD162E">
      <w:pPr>
        <w:tabs>
          <w:tab w:val="left" w:pos="-720"/>
        </w:tabs>
        <w:jc w:val="both"/>
        <w:rPr>
          <w:color w:val="000000"/>
        </w:rPr>
      </w:pPr>
    </w:p>
    <w:p w14:paraId="000000BC" w14:textId="77777777" w:rsidR="00BD162E" w:rsidRDefault="00BD162E">
      <w:pPr>
        <w:tabs>
          <w:tab w:val="left" w:pos="-720"/>
        </w:tabs>
        <w:jc w:val="both"/>
        <w:rPr>
          <w:color w:val="000000"/>
        </w:rPr>
      </w:pPr>
    </w:p>
    <w:p w14:paraId="000000BD" w14:textId="77777777" w:rsidR="00BD162E" w:rsidRDefault="00000000">
      <w:pPr>
        <w:tabs>
          <w:tab w:val="left" w:pos="-720"/>
        </w:tabs>
        <w:jc w:val="both"/>
        <w:rPr>
          <w:b/>
          <w:color w:val="000000"/>
        </w:rPr>
      </w:pPr>
      <w:r>
        <w:rPr>
          <w:b/>
          <w:color w:val="000000"/>
        </w:rPr>
        <w:tab/>
        <w:t xml:space="preserve">Section IV. </w:t>
      </w:r>
      <w:r>
        <w:rPr>
          <w:b/>
          <w:color w:val="000000"/>
        </w:rPr>
        <w:tab/>
      </w:r>
      <w:r>
        <w:rPr>
          <w:b/>
          <w:color w:val="000000"/>
          <w:u w:val="single"/>
        </w:rPr>
        <w:t>Recitals</w:t>
      </w:r>
      <w:r>
        <w:rPr>
          <w:b/>
          <w:color w:val="000000"/>
        </w:rPr>
        <w:t xml:space="preserve">.  </w:t>
      </w:r>
    </w:p>
    <w:p w14:paraId="000000BE" w14:textId="77777777" w:rsidR="00BD162E" w:rsidRDefault="00BD162E">
      <w:pPr>
        <w:tabs>
          <w:tab w:val="left" w:pos="-720"/>
        </w:tabs>
        <w:jc w:val="both"/>
        <w:rPr>
          <w:b/>
          <w:color w:val="000000"/>
        </w:rPr>
      </w:pPr>
    </w:p>
    <w:p w14:paraId="000000BF" w14:textId="77777777" w:rsidR="00BD162E" w:rsidRDefault="00000000">
      <w:pPr>
        <w:tabs>
          <w:tab w:val="left" w:pos="-720"/>
        </w:tabs>
        <w:jc w:val="both"/>
        <w:rPr>
          <w:color w:val="000000"/>
        </w:rPr>
      </w:pPr>
      <w:r>
        <w:rPr>
          <w:color w:val="000000"/>
        </w:rPr>
        <w:tab/>
      </w:r>
      <w:r>
        <w:rPr>
          <w:color w:val="000000"/>
        </w:rPr>
        <w:tab/>
        <w:t>The recitals above are fully incorporated in this Ordinance by reference.</w:t>
      </w:r>
    </w:p>
    <w:p w14:paraId="000000C0" w14:textId="77777777" w:rsidR="00BD162E" w:rsidRDefault="00BD162E">
      <w:pPr>
        <w:tabs>
          <w:tab w:val="left" w:pos="-720"/>
        </w:tabs>
        <w:jc w:val="both"/>
        <w:rPr>
          <w:b/>
          <w:color w:val="000000"/>
        </w:rPr>
      </w:pPr>
    </w:p>
    <w:p w14:paraId="000000C1" w14:textId="77777777" w:rsidR="00BD162E" w:rsidRDefault="00BD162E">
      <w:pPr>
        <w:tabs>
          <w:tab w:val="left" w:pos="-720"/>
        </w:tabs>
        <w:jc w:val="both"/>
        <w:rPr>
          <w:b/>
          <w:color w:val="000000"/>
        </w:rPr>
      </w:pPr>
    </w:p>
    <w:p w14:paraId="000000C2" w14:textId="77777777" w:rsidR="00BD162E" w:rsidRDefault="00000000">
      <w:pPr>
        <w:tabs>
          <w:tab w:val="left" w:pos="-720"/>
        </w:tabs>
        <w:jc w:val="both"/>
        <w:rPr>
          <w:b/>
          <w:color w:val="000000"/>
        </w:rPr>
      </w:pPr>
      <w:r>
        <w:rPr>
          <w:b/>
          <w:color w:val="000000"/>
        </w:rPr>
        <w:tab/>
        <w:t xml:space="preserve">Section V. </w:t>
      </w:r>
      <w:r>
        <w:rPr>
          <w:b/>
          <w:color w:val="000000"/>
        </w:rPr>
        <w:tab/>
      </w:r>
      <w:r>
        <w:rPr>
          <w:b/>
          <w:color w:val="000000"/>
          <w:u w:val="single"/>
        </w:rPr>
        <w:t>Effective Date</w:t>
      </w:r>
      <w:r>
        <w:rPr>
          <w:b/>
          <w:color w:val="000000"/>
        </w:rPr>
        <w:t xml:space="preserve">.  </w:t>
      </w:r>
    </w:p>
    <w:p w14:paraId="000000C3" w14:textId="77777777" w:rsidR="00BD162E" w:rsidRDefault="00BD162E">
      <w:pPr>
        <w:tabs>
          <w:tab w:val="left" w:pos="-720"/>
        </w:tabs>
        <w:jc w:val="both"/>
        <w:rPr>
          <w:b/>
          <w:color w:val="000000"/>
        </w:rPr>
      </w:pPr>
    </w:p>
    <w:p w14:paraId="000000C4" w14:textId="77777777" w:rsidR="00BD162E" w:rsidRDefault="00000000">
      <w:pPr>
        <w:tabs>
          <w:tab w:val="left" w:pos="-720"/>
        </w:tabs>
        <w:jc w:val="both"/>
        <w:rPr>
          <w:color w:val="000000"/>
        </w:rPr>
      </w:pPr>
      <w:r>
        <w:rPr>
          <w:color w:val="000000"/>
        </w:rPr>
        <w:tab/>
      </w:r>
      <w:r>
        <w:rPr>
          <w:color w:val="000000"/>
        </w:rPr>
        <w:tab/>
        <w:t xml:space="preserve">The effective date of this Ordinance shall be </w:t>
      </w:r>
      <w:r>
        <w:rPr>
          <w:color w:val="000000"/>
          <w:highlight w:val="lightGray"/>
        </w:rPr>
        <w:t>___</w:t>
      </w:r>
      <w:r>
        <w:rPr>
          <w:color w:val="000000"/>
        </w:rPr>
        <w:t xml:space="preserve"> days following adoption by the [City/Town] Council.</w:t>
      </w:r>
    </w:p>
    <w:p w14:paraId="000000C5" w14:textId="77777777" w:rsidR="00BD162E" w:rsidRDefault="00BD162E">
      <w:pPr>
        <w:tabs>
          <w:tab w:val="left" w:pos="-720"/>
        </w:tabs>
        <w:jc w:val="both"/>
        <w:rPr>
          <w:color w:val="000000"/>
        </w:rPr>
      </w:pPr>
    </w:p>
    <w:p w14:paraId="000000C6" w14:textId="77777777" w:rsidR="00BD162E" w:rsidRDefault="00BD162E">
      <w:pPr>
        <w:tabs>
          <w:tab w:val="left" w:pos="-720"/>
        </w:tabs>
        <w:jc w:val="both"/>
        <w:rPr>
          <w:color w:val="000000"/>
        </w:rPr>
      </w:pPr>
    </w:p>
    <w:p w14:paraId="000000C7" w14:textId="77777777" w:rsidR="00BD162E" w:rsidRDefault="00000000">
      <w:pPr>
        <w:tabs>
          <w:tab w:val="left" w:pos="-720"/>
        </w:tabs>
        <w:jc w:val="both"/>
        <w:rPr>
          <w:b/>
          <w:color w:val="000000"/>
        </w:rPr>
      </w:pPr>
      <w:r>
        <w:rPr>
          <w:b/>
          <w:color w:val="000000"/>
        </w:rPr>
        <w:tab/>
        <w:t xml:space="preserve">Section VI. </w:t>
      </w:r>
      <w:r>
        <w:rPr>
          <w:b/>
          <w:color w:val="000000"/>
        </w:rPr>
        <w:tab/>
      </w:r>
      <w:r>
        <w:rPr>
          <w:b/>
          <w:color w:val="000000"/>
          <w:u w:val="single"/>
        </w:rPr>
        <w:t>Preservation of Rights and Duties</w:t>
      </w:r>
      <w:r>
        <w:rPr>
          <w:b/>
          <w:color w:val="000000"/>
        </w:rPr>
        <w:t xml:space="preserve">.  </w:t>
      </w:r>
    </w:p>
    <w:p w14:paraId="000000C8" w14:textId="77777777" w:rsidR="00BD162E" w:rsidRDefault="00BD162E">
      <w:pPr>
        <w:tabs>
          <w:tab w:val="left" w:pos="-720"/>
        </w:tabs>
        <w:jc w:val="both"/>
        <w:rPr>
          <w:b/>
          <w:color w:val="000000"/>
        </w:rPr>
      </w:pPr>
    </w:p>
    <w:p w14:paraId="000000C9" w14:textId="77777777" w:rsidR="00BD162E" w:rsidRDefault="00000000">
      <w:pPr>
        <w:tabs>
          <w:tab w:val="left" w:pos="-720"/>
        </w:tabs>
        <w:jc w:val="both"/>
        <w:rPr>
          <w:color w:val="000000"/>
        </w:rPr>
      </w:pPr>
      <w:r>
        <w:rPr>
          <w:color w:val="000000"/>
        </w:rPr>
        <w:tab/>
      </w:r>
      <w:r>
        <w:rPr>
          <w:color w:val="000000"/>
        </w:rPr>
        <w:tab/>
        <w:t>This Ordinance does not affect the rights and duties that matured, penalties that were incurred, or proceedings that were begun before the effective date of this Ordinance.</w:t>
      </w:r>
    </w:p>
    <w:p w14:paraId="000000CA" w14:textId="77777777" w:rsidR="00BD162E" w:rsidRDefault="00BD162E">
      <w:pPr>
        <w:tabs>
          <w:tab w:val="left" w:pos="-720"/>
        </w:tabs>
        <w:jc w:val="both"/>
        <w:rPr>
          <w:color w:val="000000"/>
        </w:rPr>
      </w:pPr>
    </w:p>
    <w:p w14:paraId="000000CB" w14:textId="77777777" w:rsidR="00BD162E" w:rsidRDefault="00BD162E">
      <w:pPr>
        <w:tabs>
          <w:tab w:val="left" w:pos="-720"/>
        </w:tabs>
        <w:jc w:val="both"/>
        <w:rPr>
          <w:color w:val="000000"/>
        </w:rPr>
      </w:pPr>
    </w:p>
    <w:p w14:paraId="000000CC" w14:textId="77777777" w:rsidR="00BD162E" w:rsidRDefault="00000000">
      <w:pPr>
        <w:tabs>
          <w:tab w:val="left" w:pos="-720"/>
          <w:tab w:val="left" w:pos="0"/>
          <w:tab w:val="left" w:pos="720"/>
          <w:tab w:val="left" w:pos="1440"/>
          <w:tab w:val="left" w:pos="2160"/>
          <w:tab w:val="left" w:pos="2880"/>
        </w:tabs>
        <w:ind w:left="3600" w:hanging="3600"/>
        <w:jc w:val="both"/>
        <w:rPr>
          <w:b/>
          <w:color w:val="000000"/>
        </w:rPr>
      </w:pPr>
      <w:r>
        <w:rPr>
          <w:b/>
          <w:color w:val="000000"/>
        </w:rPr>
        <w:tab/>
        <w:t>Section VII.</w:t>
      </w:r>
      <w:r>
        <w:rPr>
          <w:b/>
          <w:color w:val="000000"/>
        </w:rPr>
        <w:tab/>
      </w:r>
      <w:r>
        <w:rPr>
          <w:b/>
          <w:color w:val="000000"/>
          <w:u w:val="single"/>
        </w:rPr>
        <w:t>Providing for Severability</w:t>
      </w:r>
      <w:r>
        <w:rPr>
          <w:b/>
          <w:color w:val="000000"/>
        </w:rPr>
        <w:t>.</w:t>
      </w:r>
    </w:p>
    <w:p w14:paraId="000000CD" w14:textId="77777777" w:rsidR="00BD162E" w:rsidRDefault="00BD162E">
      <w:pPr>
        <w:tabs>
          <w:tab w:val="left" w:pos="-720"/>
          <w:tab w:val="left" w:pos="0"/>
          <w:tab w:val="left" w:pos="720"/>
          <w:tab w:val="left" w:pos="1440"/>
          <w:tab w:val="left" w:pos="2160"/>
          <w:tab w:val="left" w:pos="2880"/>
        </w:tabs>
        <w:ind w:left="3600" w:hanging="3600"/>
        <w:jc w:val="both"/>
        <w:rPr>
          <w:b/>
          <w:color w:val="000000"/>
        </w:rPr>
      </w:pPr>
    </w:p>
    <w:p w14:paraId="000000CE" w14:textId="77777777" w:rsidR="00BD162E" w:rsidRDefault="00000000">
      <w:pPr>
        <w:tabs>
          <w:tab w:val="left" w:pos="-720"/>
        </w:tabs>
        <w:jc w:val="both"/>
        <w:rPr>
          <w:color w:val="000000"/>
        </w:rPr>
      </w:pPr>
      <w:r>
        <w:rPr>
          <w:color w:val="000000"/>
        </w:rPr>
        <w:tab/>
      </w:r>
      <w:r>
        <w:rPr>
          <w:color w:val="000000"/>
        </w:rPr>
        <w:tab/>
        <w:t xml:space="preserve">If any section, subsection, sentence, clause, phrase or portion of this Ordinance or any part of the Code adopted herein by reference, is for any reason held to be invalid or </w:t>
      </w:r>
      <w:r>
        <w:rPr>
          <w:color w:val="000000"/>
        </w:rPr>
        <w:lastRenderedPageBreak/>
        <w:t>unconstitutional by the decision of any court of competent jurisdiction, such decision shall not affect the validity of the remaining portions thereof.</w:t>
      </w:r>
    </w:p>
    <w:p w14:paraId="000000CF" w14:textId="77777777" w:rsidR="00BD162E" w:rsidRDefault="00BD162E">
      <w:pPr>
        <w:tabs>
          <w:tab w:val="left" w:pos="-720"/>
        </w:tabs>
        <w:jc w:val="both"/>
        <w:rPr>
          <w:color w:val="000000"/>
        </w:rPr>
      </w:pPr>
    </w:p>
    <w:p w14:paraId="000000D0" w14:textId="77777777" w:rsidR="00BD162E" w:rsidRDefault="00BD162E">
      <w:pPr>
        <w:tabs>
          <w:tab w:val="left" w:pos="-720"/>
        </w:tabs>
        <w:jc w:val="both"/>
        <w:rPr>
          <w:color w:val="000000"/>
        </w:rPr>
      </w:pPr>
    </w:p>
    <w:p w14:paraId="000000D1" w14:textId="07850DF8" w:rsidR="00BD162E" w:rsidRDefault="00000000">
      <w:pPr>
        <w:pBdr>
          <w:top w:val="nil"/>
          <w:left w:val="nil"/>
          <w:bottom w:val="nil"/>
          <w:right w:val="nil"/>
          <w:between w:val="nil"/>
        </w:pBdr>
        <w:ind w:firstLine="720"/>
        <w:jc w:val="both"/>
        <w:rPr>
          <w:color w:val="000000"/>
        </w:rPr>
      </w:pPr>
      <w:r>
        <w:rPr>
          <w:color w:val="000000"/>
        </w:rPr>
        <w:t>PASSED AND ADOPTED by the [City/Town] Council of _______________ this ____ day of ______________, 2025.</w:t>
      </w:r>
      <w:r>
        <w:rPr>
          <w:color w:val="000000"/>
          <w:vertAlign w:val="superscript"/>
        </w:rPr>
        <w:footnoteReference w:id="6"/>
      </w:r>
      <w:r>
        <w:rPr>
          <w:color w:val="000000"/>
        </w:rPr>
        <w:t xml:space="preserve"> </w:t>
      </w:r>
    </w:p>
    <w:p w14:paraId="000000D2" w14:textId="77777777" w:rsidR="00BD162E" w:rsidRDefault="00BD162E">
      <w:pPr>
        <w:pBdr>
          <w:top w:val="nil"/>
          <w:left w:val="nil"/>
          <w:bottom w:val="nil"/>
          <w:right w:val="nil"/>
          <w:between w:val="nil"/>
        </w:pBdr>
        <w:jc w:val="both"/>
        <w:rPr>
          <w:color w:val="000000"/>
        </w:rPr>
      </w:pPr>
    </w:p>
    <w:p w14:paraId="000000D3" w14:textId="77777777" w:rsidR="00BD162E" w:rsidRDefault="00000000">
      <w:pPr>
        <w:pBdr>
          <w:top w:val="nil"/>
          <w:left w:val="nil"/>
          <w:bottom w:val="nil"/>
          <w:right w:val="nil"/>
          <w:between w:val="nil"/>
        </w:pBdr>
        <w:jc w:val="both"/>
        <w:rPr>
          <w:color w:val="000000"/>
        </w:rPr>
      </w:pPr>
      <w:r>
        <w:rPr>
          <w:color w:val="000000"/>
        </w:rPr>
        <w:t xml:space="preserve">ATTEST: </w:t>
      </w:r>
      <w:r>
        <w:rPr>
          <w:color w:val="000000"/>
        </w:rPr>
        <w:tab/>
      </w:r>
      <w:r>
        <w:rPr>
          <w:color w:val="000000"/>
        </w:rPr>
        <w:tab/>
      </w:r>
      <w:r>
        <w:rPr>
          <w:color w:val="000000"/>
        </w:rPr>
        <w:tab/>
      </w:r>
      <w:r>
        <w:rPr>
          <w:color w:val="000000"/>
        </w:rPr>
        <w:tab/>
      </w:r>
      <w:r>
        <w:rPr>
          <w:color w:val="000000"/>
        </w:rPr>
        <w:tab/>
      </w:r>
      <w:r>
        <w:rPr>
          <w:color w:val="000000"/>
        </w:rPr>
        <w:tab/>
        <w:t xml:space="preserve">CITY/TOWN OF _______________, an </w:t>
      </w:r>
    </w:p>
    <w:p w14:paraId="000000D4" w14:textId="77777777" w:rsidR="00BD162E" w:rsidRDefault="00000000">
      <w:pPr>
        <w:pBdr>
          <w:top w:val="nil"/>
          <w:left w:val="nil"/>
          <w:bottom w:val="nil"/>
          <w:right w:val="nil"/>
          <w:between w:val="nil"/>
        </w:pBdr>
        <w:ind w:left="4320" w:firstLine="720"/>
        <w:jc w:val="both"/>
        <w:rPr>
          <w:color w:val="000000"/>
        </w:rPr>
      </w:pPr>
      <w:r>
        <w:rPr>
          <w:color w:val="000000"/>
        </w:rPr>
        <w:t xml:space="preserve">Arizona municipal corporation </w:t>
      </w:r>
    </w:p>
    <w:p w14:paraId="000000D5" w14:textId="77777777" w:rsidR="00BD162E" w:rsidRDefault="00BD162E">
      <w:pPr>
        <w:pBdr>
          <w:top w:val="nil"/>
          <w:left w:val="nil"/>
          <w:bottom w:val="nil"/>
          <w:right w:val="nil"/>
          <w:between w:val="nil"/>
        </w:pBdr>
        <w:jc w:val="both"/>
        <w:rPr>
          <w:color w:val="000000"/>
        </w:rPr>
      </w:pPr>
    </w:p>
    <w:p w14:paraId="000000D6" w14:textId="77777777" w:rsidR="00BD162E" w:rsidRDefault="00000000">
      <w:pPr>
        <w:pBdr>
          <w:top w:val="nil"/>
          <w:left w:val="nil"/>
          <w:bottom w:val="nil"/>
          <w:right w:val="nil"/>
          <w:between w:val="nil"/>
        </w:pBdr>
        <w:jc w:val="both"/>
        <w:rPr>
          <w:color w:val="000000"/>
        </w:rPr>
      </w:pPr>
      <w:r>
        <w:rPr>
          <w:color w:val="000000"/>
        </w:rPr>
        <w:t>________________________</w:t>
      </w:r>
      <w:r>
        <w:rPr>
          <w:color w:val="000000"/>
        </w:rPr>
        <w:tab/>
      </w:r>
      <w:r>
        <w:rPr>
          <w:color w:val="000000"/>
        </w:rPr>
        <w:tab/>
      </w:r>
      <w:r>
        <w:rPr>
          <w:color w:val="000000"/>
        </w:rPr>
        <w:tab/>
        <w:t>__________________________</w:t>
      </w:r>
    </w:p>
    <w:p w14:paraId="000000D7" w14:textId="77777777" w:rsidR="00BD162E" w:rsidRDefault="00BD162E">
      <w:pPr>
        <w:pBdr>
          <w:top w:val="nil"/>
          <w:left w:val="nil"/>
          <w:bottom w:val="nil"/>
          <w:right w:val="nil"/>
          <w:between w:val="nil"/>
        </w:pBdr>
        <w:jc w:val="both"/>
        <w:rPr>
          <w:color w:val="000000"/>
        </w:rPr>
      </w:pPr>
    </w:p>
    <w:p w14:paraId="000000D8" w14:textId="77777777" w:rsidR="00BD162E" w:rsidRDefault="00000000">
      <w:pPr>
        <w:pBdr>
          <w:top w:val="nil"/>
          <w:left w:val="nil"/>
          <w:bottom w:val="nil"/>
          <w:right w:val="nil"/>
          <w:between w:val="nil"/>
        </w:pBdr>
        <w:jc w:val="both"/>
        <w:rPr>
          <w:color w:val="000000"/>
        </w:rPr>
      </w:pPr>
      <w:r>
        <w:rPr>
          <w:color w:val="000000"/>
        </w:rPr>
        <w:t>“________________________”</w:t>
      </w:r>
      <w:r>
        <w:rPr>
          <w:color w:val="000000"/>
        </w:rPr>
        <w:tab/>
      </w:r>
      <w:r>
        <w:rPr>
          <w:color w:val="000000"/>
        </w:rPr>
        <w:tab/>
      </w:r>
      <w:r>
        <w:rPr>
          <w:color w:val="000000"/>
        </w:rPr>
        <w:tab/>
        <w:t>“__________________________”</w:t>
      </w:r>
    </w:p>
    <w:p w14:paraId="000000D9" w14:textId="77777777" w:rsidR="00BD162E" w:rsidRDefault="00000000">
      <w:pPr>
        <w:pBdr>
          <w:top w:val="nil"/>
          <w:left w:val="nil"/>
          <w:bottom w:val="nil"/>
          <w:right w:val="nil"/>
          <w:between w:val="nil"/>
        </w:pBdr>
        <w:jc w:val="both"/>
        <w:rPr>
          <w:color w:val="000000"/>
        </w:rPr>
      </w:pPr>
      <w:r>
        <w:rPr>
          <w:color w:val="000000"/>
        </w:rPr>
        <w:t xml:space="preserve">City/Town Clerk </w:t>
      </w:r>
      <w:r>
        <w:rPr>
          <w:color w:val="000000"/>
        </w:rPr>
        <w:tab/>
      </w:r>
      <w:r>
        <w:rPr>
          <w:color w:val="000000"/>
        </w:rPr>
        <w:tab/>
      </w:r>
      <w:r>
        <w:rPr>
          <w:color w:val="000000"/>
        </w:rPr>
        <w:tab/>
      </w:r>
      <w:r>
        <w:rPr>
          <w:color w:val="000000"/>
        </w:rPr>
        <w:tab/>
      </w:r>
      <w:r>
        <w:rPr>
          <w:color w:val="000000"/>
        </w:rPr>
        <w:tab/>
        <w:t>Mayor</w:t>
      </w:r>
    </w:p>
    <w:p w14:paraId="000000DA" w14:textId="77777777" w:rsidR="00BD162E" w:rsidRDefault="00BD162E">
      <w:pPr>
        <w:pBdr>
          <w:top w:val="nil"/>
          <w:left w:val="nil"/>
          <w:bottom w:val="nil"/>
          <w:right w:val="nil"/>
          <w:between w:val="nil"/>
        </w:pBdr>
        <w:jc w:val="both"/>
        <w:rPr>
          <w:color w:val="000000"/>
        </w:rPr>
      </w:pPr>
    </w:p>
    <w:p w14:paraId="000000DB" w14:textId="77777777" w:rsidR="00BD162E" w:rsidRDefault="00000000">
      <w:pPr>
        <w:pBdr>
          <w:top w:val="nil"/>
          <w:left w:val="nil"/>
          <w:bottom w:val="nil"/>
          <w:right w:val="nil"/>
          <w:between w:val="nil"/>
        </w:pBdr>
        <w:jc w:val="both"/>
        <w:rPr>
          <w:color w:val="000000"/>
        </w:rPr>
      </w:pPr>
      <w:r>
        <w:rPr>
          <w:color w:val="000000"/>
        </w:rPr>
        <w:t xml:space="preserve">APPROVED AS TO FORM: </w:t>
      </w:r>
    </w:p>
    <w:p w14:paraId="000000DC" w14:textId="77777777" w:rsidR="00BD162E" w:rsidRDefault="00BD162E">
      <w:pPr>
        <w:pBdr>
          <w:top w:val="nil"/>
          <w:left w:val="nil"/>
          <w:bottom w:val="nil"/>
          <w:right w:val="nil"/>
          <w:between w:val="nil"/>
        </w:pBdr>
        <w:jc w:val="both"/>
        <w:rPr>
          <w:color w:val="000000"/>
        </w:rPr>
      </w:pPr>
    </w:p>
    <w:p w14:paraId="000000DD" w14:textId="77777777" w:rsidR="00BD162E" w:rsidRDefault="00000000">
      <w:pPr>
        <w:pBdr>
          <w:top w:val="nil"/>
          <w:left w:val="nil"/>
          <w:bottom w:val="nil"/>
          <w:right w:val="nil"/>
          <w:between w:val="nil"/>
        </w:pBdr>
        <w:jc w:val="both"/>
        <w:rPr>
          <w:color w:val="000000"/>
        </w:rPr>
      </w:pPr>
      <w:r>
        <w:rPr>
          <w:color w:val="000000"/>
        </w:rPr>
        <w:t>________________________________</w:t>
      </w:r>
    </w:p>
    <w:p w14:paraId="000000DE" w14:textId="77777777" w:rsidR="00BD162E" w:rsidRDefault="00000000">
      <w:pPr>
        <w:pBdr>
          <w:top w:val="nil"/>
          <w:left w:val="nil"/>
          <w:bottom w:val="nil"/>
          <w:right w:val="nil"/>
          <w:between w:val="nil"/>
        </w:pBdr>
        <w:jc w:val="both"/>
        <w:rPr>
          <w:color w:val="000000"/>
        </w:rPr>
      </w:pPr>
      <w:r>
        <w:rPr>
          <w:color w:val="000000"/>
        </w:rPr>
        <w:t>“________________________”</w:t>
      </w:r>
    </w:p>
    <w:p w14:paraId="000000DF" w14:textId="77777777" w:rsidR="00BD162E" w:rsidRDefault="00000000">
      <w:pPr>
        <w:pBdr>
          <w:top w:val="nil"/>
          <w:left w:val="nil"/>
          <w:bottom w:val="nil"/>
          <w:right w:val="nil"/>
          <w:between w:val="nil"/>
        </w:pBdr>
        <w:jc w:val="both"/>
        <w:rPr>
          <w:color w:val="000000"/>
        </w:rPr>
      </w:pPr>
      <w:r>
        <w:rPr>
          <w:color w:val="000000"/>
        </w:rPr>
        <w:t>City/Town Attorney</w:t>
      </w:r>
    </w:p>
    <w:p w14:paraId="000000E0" w14:textId="77777777" w:rsidR="00BD162E" w:rsidRDefault="00BD162E">
      <w:pPr>
        <w:pBdr>
          <w:top w:val="nil"/>
          <w:left w:val="nil"/>
          <w:bottom w:val="nil"/>
          <w:right w:val="nil"/>
          <w:between w:val="nil"/>
        </w:pBdr>
        <w:jc w:val="both"/>
        <w:rPr>
          <w:color w:val="000000"/>
        </w:rPr>
      </w:pPr>
    </w:p>
    <w:p w14:paraId="000000E1" w14:textId="3A06DABA" w:rsidR="00BD162E" w:rsidRDefault="00000000">
      <w:pPr>
        <w:pBdr>
          <w:top w:val="single" w:sz="4" w:space="1" w:color="000000"/>
          <w:left w:val="single" w:sz="4" w:space="4" w:color="000000"/>
          <w:bottom w:val="single" w:sz="4" w:space="1" w:color="000000"/>
          <w:right w:val="single" w:sz="4" w:space="4" w:color="000000"/>
        </w:pBdr>
        <w:jc w:val="both"/>
        <w:rPr>
          <w:color w:val="000000"/>
        </w:rPr>
      </w:pPr>
      <w:bookmarkStart w:id="6" w:name="_bww62dw2uiou" w:colFirst="0" w:colLast="0"/>
      <w:bookmarkEnd w:id="6"/>
      <w:r>
        <w:rPr>
          <w:color w:val="000000"/>
        </w:rPr>
        <w:t>I, ___________________, [CITY/TOWN] CLERK, DO HEREBY CERTIFY THAT A TRUE AND CORRECT COPY OF THE ORDINANCE NO. _______ ADOPTED BY THE [CITY/TOWN] OF ___________________ ON THE ____ DAY OF _____________, 2025, WAS POSTED IN THREE PLACES ON THE _____ DAY OF ______________, 2025.</w:t>
      </w:r>
    </w:p>
    <w:p w14:paraId="000000E2" w14:textId="77777777" w:rsidR="00BD162E" w:rsidRDefault="00BD162E"/>
    <w:sectPr w:rsidR="00BD162E">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6561A" w14:textId="77777777" w:rsidR="00A96C77" w:rsidRDefault="00A96C77">
      <w:r>
        <w:separator/>
      </w:r>
    </w:p>
  </w:endnote>
  <w:endnote w:type="continuationSeparator" w:id="0">
    <w:p w14:paraId="33BA1A1F" w14:textId="77777777" w:rsidR="00A96C77" w:rsidRDefault="00A96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B" w14:textId="5082E117" w:rsidR="00BD162E" w:rsidRDefault="00000000">
    <w:pPr>
      <w:pBdr>
        <w:top w:val="nil"/>
        <w:left w:val="nil"/>
        <w:bottom w:val="nil"/>
        <w:right w:val="nil"/>
        <w:between w:val="nil"/>
      </w:pBdr>
      <w:tabs>
        <w:tab w:val="center" w:pos="4680"/>
        <w:tab w:val="right" w:pos="9360"/>
      </w:tabs>
      <w:rPr>
        <w:color w:val="000000"/>
      </w:rPr>
    </w:pPr>
    <w:r>
      <w:rPr>
        <w:color w:val="000000"/>
      </w:rPr>
      <w:tab/>
    </w:r>
    <w:r>
      <w:rPr>
        <w:color w:val="000000"/>
      </w:rPr>
      <w:fldChar w:fldCharType="begin"/>
    </w:r>
    <w:r>
      <w:rPr>
        <w:color w:val="000000"/>
      </w:rPr>
      <w:instrText>PAGE</w:instrText>
    </w:r>
    <w:r>
      <w:rPr>
        <w:color w:val="000000"/>
      </w:rPr>
      <w:fldChar w:fldCharType="separate"/>
    </w:r>
    <w:r w:rsidR="008E546B">
      <w:rPr>
        <w:noProof/>
        <w:color w:val="000000"/>
      </w:rPr>
      <w:t>1</w:t>
    </w:r>
    <w:r>
      <w:rPr>
        <w:color w:val="000000"/>
      </w:rPr>
      <w:fldChar w:fldCharType="end"/>
    </w: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08F7B" w14:textId="77777777" w:rsidR="00A96C77" w:rsidRDefault="00A96C77">
      <w:r>
        <w:separator/>
      </w:r>
    </w:p>
  </w:footnote>
  <w:footnote w:type="continuationSeparator" w:id="0">
    <w:p w14:paraId="19C92BF8" w14:textId="77777777" w:rsidR="00A96C77" w:rsidRDefault="00A96C77">
      <w:r>
        <w:continuationSeparator/>
      </w:r>
    </w:p>
  </w:footnote>
  <w:footnote w:id="1">
    <w:p w14:paraId="000000E3" w14:textId="1EF99F1C" w:rsidR="00BD162E" w:rsidRDefault="00000000">
      <w:pPr>
        <w:pBdr>
          <w:top w:val="nil"/>
          <w:left w:val="nil"/>
          <w:bottom w:val="nil"/>
          <w:right w:val="nil"/>
          <w:between w:val="nil"/>
        </w:pBdr>
        <w:spacing w:after="120"/>
        <w:jc w:val="both"/>
        <w:rPr>
          <w:color w:val="000000"/>
        </w:rPr>
      </w:pPr>
      <w:r>
        <w:rPr>
          <w:vertAlign w:val="superscript"/>
        </w:rPr>
        <w:footnoteRef/>
      </w:r>
      <w:r>
        <w:rPr>
          <w:color w:val="000000"/>
        </w:rPr>
        <w:t xml:space="preserve"> A.R.S. § 9-462.10(A) requires the municipality to allow no less than 10% of the existing commercial, office, and mixed-use parcels to be converted to multifamily residential development or adaptive reuse. This implicitly requires a finding that the number of permitted redevelopments under this ordinance at least 10% of a baseline count or estimation of the number of commercial, office, and mixed-use parcels in the municipality.</w:t>
      </w:r>
    </w:p>
  </w:footnote>
  <w:footnote w:id="2">
    <w:p w14:paraId="000000E4" w14:textId="245285CC" w:rsidR="00BD162E" w:rsidRDefault="00000000">
      <w:pPr>
        <w:pBdr>
          <w:top w:val="nil"/>
          <w:left w:val="nil"/>
          <w:bottom w:val="nil"/>
          <w:right w:val="nil"/>
          <w:between w:val="nil"/>
        </w:pBdr>
        <w:spacing w:after="160"/>
        <w:rPr>
          <w:color w:val="000000"/>
        </w:rPr>
      </w:pPr>
      <w:r>
        <w:rPr>
          <w:vertAlign w:val="superscript"/>
        </w:rPr>
        <w:footnoteRef/>
      </w:r>
      <w:r>
        <w:rPr>
          <w:color w:val="000000"/>
        </w:rPr>
        <w:t xml:space="preserve"> This only addresses those definitions needed to implement H.B. </w:t>
      </w:r>
      <w:r w:rsidR="00B05955">
        <w:rPr>
          <w:color w:val="000000"/>
        </w:rPr>
        <w:t xml:space="preserve">2110. </w:t>
      </w:r>
    </w:p>
  </w:footnote>
  <w:footnote w:id="3">
    <w:p w14:paraId="000000E5" w14:textId="43BBB7F8" w:rsidR="00BD162E" w:rsidRDefault="00000000">
      <w:pPr>
        <w:pBdr>
          <w:top w:val="nil"/>
          <w:left w:val="nil"/>
          <w:bottom w:val="nil"/>
          <w:right w:val="nil"/>
          <w:between w:val="nil"/>
        </w:pBdr>
        <w:spacing w:after="120"/>
        <w:jc w:val="both"/>
        <w:rPr>
          <w:color w:val="000000"/>
        </w:rPr>
      </w:pPr>
      <w:r>
        <w:rPr>
          <w:vertAlign w:val="superscript"/>
        </w:rPr>
        <w:footnoteRef/>
      </w:r>
      <w:r>
        <w:rPr>
          <w:color w:val="000000"/>
        </w:rPr>
        <w:t xml:space="preserve"> A.R.S. § 9-462.10(A) allows for changes every 10 years. </w:t>
      </w:r>
    </w:p>
  </w:footnote>
  <w:footnote w:id="4">
    <w:p w14:paraId="000000E6" w14:textId="138D73A9" w:rsidR="00BD162E" w:rsidRDefault="00000000">
      <w:pPr>
        <w:pBdr>
          <w:top w:val="nil"/>
          <w:left w:val="nil"/>
          <w:bottom w:val="nil"/>
          <w:right w:val="nil"/>
          <w:between w:val="nil"/>
        </w:pBdr>
        <w:spacing w:after="120"/>
        <w:jc w:val="both"/>
        <w:rPr>
          <w:color w:val="000000"/>
        </w:rPr>
      </w:pPr>
      <w:r>
        <w:rPr>
          <w:vertAlign w:val="superscript"/>
        </w:rPr>
        <w:footnoteRef/>
      </w:r>
      <w:r>
        <w:rPr>
          <w:color w:val="000000"/>
        </w:rPr>
        <w:t xml:space="preserve"> A.R.S. § 9-462.10(B) provides:</w:t>
      </w:r>
    </w:p>
    <w:p w14:paraId="000000E7" w14:textId="4FBBDAD5" w:rsidR="00BD162E" w:rsidRPr="00DF7BEF" w:rsidRDefault="00000000" w:rsidP="00DF7BEF">
      <w:pPr>
        <w:pBdr>
          <w:top w:val="nil"/>
          <w:left w:val="nil"/>
          <w:bottom w:val="nil"/>
          <w:right w:val="nil"/>
          <w:between w:val="nil"/>
        </w:pBdr>
        <w:spacing w:after="120"/>
        <w:ind w:right="720"/>
        <w:jc w:val="both"/>
        <w:rPr>
          <w:sz w:val="20"/>
          <w:szCs w:val="20"/>
        </w:rPr>
      </w:pPr>
      <w:r>
        <w:rPr>
          <w:color w:val="000000"/>
        </w:rPr>
        <w:t xml:space="preserve">“A municipality may designate commercial or employment hubs and other essential commercial or employment use areas where existing commercial, office, employment or </w:t>
      </w:r>
      <w:r w:rsidR="00250B72">
        <w:rPr>
          <w:color w:val="000000"/>
        </w:rPr>
        <w:t>mixed-use</w:t>
      </w:r>
      <w:r>
        <w:rPr>
          <w:color w:val="000000"/>
        </w:rPr>
        <w:t xml:space="preserve"> </w:t>
      </w:r>
      <w:r w:rsidRPr="00DF7BEF">
        <w:rPr>
          <w:color w:val="000000"/>
        </w:rPr>
        <w:t>parcels</w:t>
      </w:r>
      <w:r>
        <w:rPr>
          <w:color w:val="000000"/>
          <w:sz w:val="20"/>
          <w:szCs w:val="20"/>
        </w:rPr>
        <w:t xml:space="preserve"> </w:t>
      </w:r>
      <w:r>
        <w:rPr>
          <w:color w:val="000000"/>
        </w:rPr>
        <w:t xml:space="preserve">are excluded from the provisions of this section. The designations made pursuant to this subsection may not exceed ten percent of the existing commercial, office, employment or </w:t>
      </w:r>
      <w:r w:rsidR="00250B72">
        <w:rPr>
          <w:color w:val="000000"/>
        </w:rPr>
        <w:t>mixed-use</w:t>
      </w:r>
      <w:r>
        <w:rPr>
          <w:color w:val="000000"/>
        </w:rPr>
        <w:t xml:space="preserve"> </w:t>
      </w:r>
      <w:r w:rsidRPr="00DF7BEF">
        <w:rPr>
          <w:color w:val="000000"/>
        </w:rPr>
        <w:t xml:space="preserve">parcels </w:t>
      </w:r>
      <w:r>
        <w:rPr>
          <w:color w:val="000000"/>
        </w:rPr>
        <w:t>within the municipality. a municipality may modify the commercial or employment hubs that are excluded from the provisions of this section once every ten years.”</w:t>
      </w:r>
    </w:p>
  </w:footnote>
  <w:footnote w:id="5">
    <w:p w14:paraId="000000E8" w14:textId="77777777" w:rsidR="00BD162E" w:rsidRDefault="00000000">
      <w:pPr>
        <w:jc w:val="both"/>
        <w:rPr>
          <w:color w:val="000000"/>
        </w:rPr>
      </w:pPr>
      <w:r>
        <w:rPr>
          <w:vertAlign w:val="superscript"/>
        </w:rPr>
        <w:footnoteRef/>
      </w:r>
      <w:r>
        <w:t xml:space="preserve"> A penalty clause cannot be adopted by reference.  </w:t>
      </w:r>
      <w:r>
        <w:rPr>
          <w:i/>
        </w:rPr>
        <w:t>See</w:t>
      </w:r>
      <w:r>
        <w:t xml:space="preserve"> A.R.S. §§ 9-802, 9-803. As a result, if a violation of the ordinance is subject to a penalty or civil sanction, the penalty or civil sanction must be fully described in the ordinance itself. In addition to any local requirements, an ordinance containing a penalty, fine, forfeiture or other punishment must be published after its enactment by posting it: (1) at city or town hall or in one public place within the city or town; (2) on the city’s or town’s website, and (3) any additional public notice as is reasonable and practicable. </w:t>
      </w:r>
      <w:r>
        <w:rPr>
          <w:i/>
        </w:rPr>
        <w:t>See</w:t>
      </w:r>
      <w:r>
        <w:t xml:space="preserve"> A.R.S. § 9-813. Exhibits to the ordinance may be excluded from the postings if the city or town lists in the postings where the exhibits are available for public use and inspection. </w:t>
      </w:r>
      <w:r>
        <w:rPr>
          <w:i/>
        </w:rPr>
        <w:t>See</w:t>
      </w:r>
      <w:r>
        <w:t xml:space="preserve"> A.R.S. § 9-813. Posting may be established by the affidavit of the person who posted the ordinance filed with the clerk. </w:t>
      </w:r>
      <w:r>
        <w:rPr>
          <w:i/>
        </w:rPr>
        <w:t>See</w:t>
      </w:r>
      <w:r>
        <w:t xml:space="preserve"> A.R.S. § 9-813. </w:t>
      </w:r>
    </w:p>
    <w:p w14:paraId="000000E9" w14:textId="77777777" w:rsidR="00BD162E" w:rsidRDefault="00BD162E">
      <w:pPr>
        <w:pBdr>
          <w:top w:val="nil"/>
          <w:left w:val="nil"/>
          <w:bottom w:val="nil"/>
          <w:right w:val="nil"/>
          <w:between w:val="nil"/>
        </w:pBdr>
        <w:spacing w:after="120"/>
        <w:jc w:val="both"/>
        <w:rPr>
          <w:color w:val="000000"/>
        </w:rPr>
      </w:pPr>
    </w:p>
  </w:footnote>
  <w:footnote w:id="6">
    <w:p w14:paraId="000000EA" w14:textId="77777777" w:rsidR="00BD162E" w:rsidRDefault="00000000">
      <w:pPr>
        <w:pBdr>
          <w:top w:val="nil"/>
          <w:left w:val="nil"/>
          <w:bottom w:val="nil"/>
          <w:right w:val="nil"/>
          <w:between w:val="nil"/>
        </w:pBdr>
        <w:spacing w:after="120"/>
        <w:jc w:val="both"/>
        <w:rPr>
          <w:color w:val="000000"/>
        </w:rPr>
      </w:pPr>
      <w:r>
        <w:rPr>
          <w:vertAlign w:val="superscript"/>
        </w:rPr>
        <w:footnoteRef/>
      </w:r>
      <w:r>
        <w:rPr>
          <w:color w:val="000000"/>
        </w:rPr>
        <w:t xml:space="preserve"> A.R.S. § 9-462.10(A) requires adoption no later than January 1, 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C34A0"/>
    <w:multiLevelType w:val="multilevel"/>
    <w:tmpl w:val="1F263C10"/>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 w15:restartNumberingAfterBreak="0">
    <w:nsid w:val="1F2C03B2"/>
    <w:multiLevelType w:val="multilevel"/>
    <w:tmpl w:val="FED82DDC"/>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decimal"/>
      <w:lvlText w:val="(%3)"/>
      <w:lvlJc w:val="left"/>
      <w:pPr>
        <w:ind w:left="3420" w:hanging="36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4BAB1960"/>
    <w:multiLevelType w:val="multilevel"/>
    <w:tmpl w:val="73E2301E"/>
    <w:lvl w:ilvl="0">
      <w:start w:val="1"/>
      <w:numFmt w:val="decimal"/>
      <w:lvlText w:val="Sec. X-X-%1"/>
      <w:lvlJc w:val="left"/>
      <w:pPr>
        <w:ind w:left="0" w:firstLine="0"/>
      </w:pPr>
    </w:lvl>
    <w:lvl w:ilvl="1">
      <w:start w:val="1"/>
      <w:numFmt w:val="upperLetter"/>
      <w:lvlText w:val="%2."/>
      <w:lvlJc w:val="left"/>
      <w:pPr>
        <w:ind w:left="0" w:firstLine="360"/>
      </w:pPr>
    </w:lvl>
    <w:lvl w:ilvl="2">
      <w:start w:val="1"/>
      <w:numFmt w:val="decimal"/>
      <w:lvlText w:val="%3."/>
      <w:lvlJc w:val="left"/>
      <w:pPr>
        <w:ind w:left="360" w:firstLine="360"/>
      </w:pPr>
    </w:lvl>
    <w:lvl w:ilvl="3">
      <w:start w:val="1"/>
      <w:numFmt w:val="lowerLetter"/>
      <w:lvlText w:val="%4."/>
      <w:lvlJc w:val="left"/>
      <w:pPr>
        <w:ind w:left="720" w:firstLine="360"/>
      </w:pPr>
    </w:lvl>
    <w:lvl w:ilvl="4">
      <w:start w:val="1"/>
      <w:numFmt w:val="lowerRoman"/>
      <w:lvlText w:val="%5."/>
      <w:lvlJc w:val="right"/>
      <w:pPr>
        <w:ind w:left="1080" w:firstLine="648"/>
      </w:pPr>
    </w:lvl>
    <w:lvl w:ilvl="5">
      <w:start w:val="1"/>
      <w:numFmt w:val="lowerRoman"/>
      <w:lvlText w:val="%6."/>
      <w:lvlJc w:val="right"/>
      <w:pPr>
        <w:ind w:left="1800" w:firstLine="360"/>
      </w:pPr>
    </w:lvl>
    <w:lvl w:ilvl="6">
      <w:start w:val="1"/>
      <w:numFmt w:val="decimal"/>
      <w:lvlText w:val="%7."/>
      <w:lvlJc w:val="left"/>
      <w:pPr>
        <w:ind w:left="2160" w:firstLine="360"/>
      </w:pPr>
    </w:lvl>
    <w:lvl w:ilvl="7">
      <w:start w:val="1"/>
      <w:numFmt w:val="lowerLetter"/>
      <w:lvlText w:val="%8."/>
      <w:lvlJc w:val="left"/>
      <w:pPr>
        <w:ind w:left="2520" w:firstLine="360"/>
      </w:pPr>
    </w:lvl>
    <w:lvl w:ilvl="8">
      <w:start w:val="1"/>
      <w:numFmt w:val="lowerRoman"/>
      <w:lvlText w:val="%9."/>
      <w:lvlJc w:val="right"/>
      <w:pPr>
        <w:ind w:left="2880" w:firstLine="360"/>
      </w:pPr>
    </w:lvl>
  </w:abstractNum>
  <w:num w:numId="1" w16cid:durableId="2118330406">
    <w:abstractNumId w:val="2"/>
  </w:num>
  <w:num w:numId="2" w16cid:durableId="984358419">
    <w:abstractNumId w:val="1"/>
  </w:num>
  <w:num w:numId="3" w16cid:durableId="215049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62E"/>
    <w:rsid w:val="00250B72"/>
    <w:rsid w:val="008E546B"/>
    <w:rsid w:val="00A96C77"/>
    <w:rsid w:val="00B05955"/>
    <w:rsid w:val="00BD162E"/>
    <w:rsid w:val="00D4522D"/>
    <w:rsid w:val="00DF7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BC44AF"/>
  <w15:docId w15:val="{7E0880FA-D280-C64E-AD2D-8FB4EC7DD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egiscan.com/AZ/text/HB2297/id/29817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1996</Words>
  <Characters>11383</Characters>
  <Application>Microsoft Office Word</Application>
  <DocSecurity>0</DocSecurity>
  <Lines>94</Lines>
  <Paragraphs>26</Paragraphs>
  <ScaleCrop>false</ScaleCrop>
  <Company/>
  <LinksUpToDate>false</LinksUpToDate>
  <CharactersWithSpaces>13353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Nancy Davidson</cp:lastModifiedBy>
  <cp:revision>5</cp:revision>
  <dcterms:created xsi:type="dcterms:W3CDTF">2025-09-09T19:28:00Z</dcterms:created>
  <dcterms:modified xsi:type="dcterms:W3CDTF">2025-09-09T19:32:00Z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0x01010085897D1BF8139A4A9C760551D4A69158</vt:lpwstr>
  </property>
  <property fmtid="{D5CDD505-2E9C-101B-9397-08002B2CF9AE}" pid="3" name="MediaServiceImageTags">
    <vt:lpwstr>MediaServiceImageTags</vt:lpwstr>
  </property>
</Properties>
</file>