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A419728" w:rsidP="3CB5451E" w:rsidRDefault="0A419728" w14:paraId="43A8FEA7" w14:textId="10ADBCEA">
      <w:pPr>
        <w:spacing w:after="240" w:afterAutospacing="off"/>
        <w:jc w:val="center"/>
      </w:pPr>
      <w:r w:rsidRPr="3CB5451E" w:rsidR="0A419728">
        <w:rPr>
          <w:rFonts w:ascii="Times New Roman" w:hAnsi="Times New Roman" w:eastAsia="Times New Roman" w:cs="Times New Roman"/>
          <w:b w:val="1"/>
          <w:bCs w:val="1"/>
          <w:noProof w:val="0"/>
          <w:color w:val="000000" w:themeColor="text1" w:themeTint="FF" w:themeShade="FF"/>
          <w:sz w:val="24"/>
          <w:szCs w:val="24"/>
          <w:lang w:val="en-US"/>
        </w:rPr>
        <w:t xml:space="preserve">ACAA Attorney Working Group Draft Model Ordinance </w:t>
      </w:r>
    </w:p>
    <w:p w:rsidR="0A419728" w:rsidP="3CB5451E" w:rsidRDefault="0A419728" w14:paraId="2DDF1237" w14:textId="7A8B0080">
      <w:pPr>
        <w:jc w:val="center"/>
      </w:pPr>
      <w:r w:rsidRPr="3CB5451E" w:rsidR="0A419728">
        <w:rPr>
          <w:rFonts w:ascii="Times New Roman" w:hAnsi="Times New Roman" w:eastAsia="Times New Roman" w:cs="Times New Roman"/>
          <w:b w:val="1"/>
          <w:bCs w:val="1"/>
          <w:noProof w:val="0"/>
          <w:color w:val="000000" w:themeColor="text1" w:themeTint="FF" w:themeShade="FF"/>
          <w:sz w:val="24"/>
          <w:szCs w:val="24"/>
          <w:lang w:val="en-US"/>
        </w:rPr>
        <w:t>on the Adoption of an At-Risk Grading Program to Expediate Construction (SB1103)</w:t>
      </w:r>
    </w:p>
    <w:p w:rsidR="0A419728" w:rsidP="3CB5451E" w:rsidRDefault="0A419728" w14:paraId="4DBA138A" w14:textId="5A2B24E8">
      <w:pPr>
        <w:jc w:val="center"/>
      </w:pPr>
      <w:r w:rsidRPr="3CB5451E" w:rsidR="0A419728">
        <w:rPr>
          <w:rFonts w:ascii="Times New Roman" w:hAnsi="Times New Roman" w:eastAsia="Times New Roman" w:cs="Times New Roman"/>
          <w:noProof w:val="0"/>
          <w:color w:val="000000" w:themeColor="text1" w:themeTint="FF" w:themeShade="FF"/>
          <w:sz w:val="24"/>
          <w:szCs w:val="24"/>
          <w:lang w:val="en-US"/>
        </w:rPr>
        <w:t xml:space="preserve"> </w:t>
      </w:r>
    </w:p>
    <w:p w:rsidR="0A419728" w:rsidP="3CB5451E" w:rsidRDefault="0A419728" w14:paraId="01CB3178" w14:textId="53A6FBFC">
      <w:pPr>
        <w:jc w:val="center"/>
      </w:pPr>
      <w:r w:rsidRPr="3CB5451E" w:rsidR="0A419728">
        <w:rPr>
          <w:rFonts w:ascii="Times New Roman" w:hAnsi="Times New Roman" w:eastAsia="Times New Roman" w:cs="Times New Roman"/>
          <w:noProof w:val="0"/>
          <w:color w:val="000000" w:themeColor="text1" w:themeTint="FF" w:themeShade="FF"/>
          <w:sz w:val="24"/>
          <w:szCs w:val="24"/>
          <w:lang w:val="en-US"/>
        </w:rPr>
        <w:t>August 2023 version*</w:t>
      </w:r>
    </w:p>
    <w:p w:rsidR="0A419728" w:rsidP="3CB5451E" w:rsidRDefault="0A419728" w14:paraId="2CBF2235" w14:textId="41AD7CBB">
      <w:pPr>
        <w:jc w:val="center"/>
      </w:pPr>
      <w:r w:rsidRPr="3CB5451E" w:rsidR="0A419728">
        <w:rPr>
          <w:rFonts w:ascii="Times New Roman" w:hAnsi="Times New Roman" w:eastAsia="Times New Roman" w:cs="Times New Roman"/>
          <w:noProof w:val="0"/>
          <w:color w:val="000000" w:themeColor="text1" w:themeTint="FF" w:themeShade="FF"/>
          <w:sz w:val="24"/>
          <w:szCs w:val="24"/>
          <w:lang w:val="en-US"/>
        </w:rPr>
        <w:t xml:space="preserve"> </w:t>
      </w:r>
    </w:p>
    <w:p w:rsidR="0A419728" w:rsidP="3CB5451E" w:rsidRDefault="0A419728" w14:paraId="70B5F5C8" w14:textId="0DB49ED4">
      <w:pPr>
        <w:jc w:val="center"/>
      </w:pPr>
      <w:r w:rsidRPr="3CB5451E" w:rsidR="0A419728">
        <w:rPr>
          <w:rFonts w:ascii="Times New Roman" w:hAnsi="Times New Roman" w:eastAsia="Times New Roman" w:cs="Times New Roman"/>
          <w:noProof w:val="0"/>
          <w:color w:val="000000" w:themeColor="text1" w:themeTint="FF" w:themeShade="FF"/>
          <w:sz w:val="24"/>
          <w:szCs w:val="24"/>
          <w:lang w:val="en-US"/>
        </w:rPr>
        <w:t xml:space="preserve">(*Please note: This draft will be modified based on </w:t>
      </w:r>
    </w:p>
    <w:p w:rsidR="0A419728" w:rsidP="3CB5451E" w:rsidRDefault="0A419728" w14:paraId="5749A472" w14:textId="6352B611">
      <w:pPr>
        <w:jc w:val="center"/>
      </w:pPr>
      <w:r w:rsidRPr="3CB5451E" w:rsidR="0A419728">
        <w:rPr>
          <w:rFonts w:ascii="Times New Roman" w:hAnsi="Times New Roman" w:eastAsia="Times New Roman" w:cs="Times New Roman"/>
          <w:noProof w:val="0"/>
          <w:color w:val="000000" w:themeColor="text1" w:themeTint="FF" w:themeShade="FF"/>
          <w:sz w:val="24"/>
          <w:szCs w:val="24"/>
          <w:lang w:val="en-US"/>
        </w:rPr>
        <w:t>feedback from municipalities and stakeholders)</w:t>
      </w:r>
    </w:p>
    <w:p w:rsidR="3CB5451E" w:rsidP="3CB5451E" w:rsidRDefault="3CB5451E" w14:paraId="6392CA6C" w14:textId="14100467">
      <w:pPr>
        <w:pStyle w:val="Normal"/>
        <w:pBdr>
          <w:top w:val="nil" w:color="000000" w:sz="0" w:space="0"/>
          <w:left w:val="nil" w:color="000000" w:sz="0" w:space="0"/>
          <w:bottom w:val="nil" w:color="000000" w:sz="0" w:space="0"/>
          <w:right w:val="nil" w:color="000000" w:sz="0" w:space="0"/>
          <w:between w:val="nil" w:color="000000" w:sz="0" w:space="0"/>
        </w:pBdr>
        <w:jc w:val="both"/>
        <w:rPr>
          <w:color w:val="000000" w:themeColor="text1" w:themeTint="FF" w:themeShade="FF"/>
        </w:rPr>
      </w:pPr>
    </w:p>
    <w:p w:rsidRPr="005D42FF" w:rsidR="00DF2E06" w:rsidP="00763EDC" w:rsidRDefault="00A52B10" w14:paraId="428945F7" w14:textId="4CD9EEBE">
      <w:pPr>
        <w:jc w:val="both"/>
        <w:rPr>
          <w:b/>
          <w:color w:val="000000"/>
        </w:rPr>
      </w:pPr>
      <w:r w:rsidRPr="000F2E2D">
        <w:rPr>
          <w:b/>
          <w:color w:val="000000"/>
        </w:rPr>
        <w:br w:type="page"/>
      </w:r>
      <w:bookmarkStart w:name="_Option_1" w:id="0"/>
      <w:bookmarkEnd w:id="0"/>
    </w:p>
    <w:p w:rsidRPr="00702024" w:rsidR="00DF2E06" w:rsidP="00763EDC" w:rsidRDefault="00DF2E06" w14:paraId="3927372B" w14:textId="77777777">
      <w:pPr>
        <w:pBdr>
          <w:top w:val="nil"/>
          <w:left w:val="nil"/>
          <w:bottom w:val="nil"/>
          <w:right w:val="nil"/>
          <w:between w:val="nil"/>
        </w:pBdr>
        <w:jc w:val="center"/>
        <w:rPr>
          <w:b/>
          <w:color w:val="000000"/>
        </w:rPr>
      </w:pPr>
      <w:r w:rsidRPr="00702024">
        <w:rPr>
          <w:b/>
          <w:color w:val="000000"/>
        </w:rPr>
        <w:t>ORDINANCE NO. __________</w:t>
      </w:r>
    </w:p>
    <w:p w:rsidRPr="00702024" w:rsidR="00DF2E06" w:rsidP="00763EDC" w:rsidRDefault="00DF2E06" w14:paraId="307C4D94" w14:textId="77777777">
      <w:pPr>
        <w:pBdr>
          <w:top w:val="nil"/>
          <w:left w:val="nil"/>
          <w:bottom w:val="nil"/>
          <w:right w:val="nil"/>
          <w:between w:val="nil"/>
        </w:pBdr>
        <w:jc w:val="both"/>
        <w:rPr>
          <w:b/>
          <w:color w:val="000000"/>
        </w:rPr>
      </w:pPr>
    </w:p>
    <w:p w:rsidRPr="00702024" w:rsidR="00DF2E06" w:rsidP="00763EDC" w:rsidRDefault="00DF2E06" w14:paraId="2BB90241" w14:textId="77777777">
      <w:pPr>
        <w:pBdr>
          <w:top w:val="nil"/>
          <w:left w:val="nil"/>
          <w:bottom w:val="nil"/>
          <w:right w:val="nil"/>
          <w:between w:val="nil"/>
        </w:pBdr>
        <w:jc w:val="both"/>
        <w:rPr>
          <w:b/>
          <w:color w:val="000000"/>
        </w:rPr>
      </w:pPr>
    </w:p>
    <w:p w:rsidRPr="00702024" w:rsidR="00DF2E06" w:rsidP="00763EDC" w:rsidRDefault="00DF2E06" w14:paraId="73984922" w14:textId="17A79E63">
      <w:pPr>
        <w:pBdr>
          <w:top w:val="nil"/>
          <w:left w:val="nil"/>
          <w:bottom w:val="nil"/>
          <w:right w:val="nil"/>
          <w:between w:val="nil"/>
        </w:pBdr>
        <w:ind w:left="720" w:right="720"/>
        <w:jc w:val="both"/>
        <w:rPr>
          <w:smallCaps/>
          <w:color w:val="000000"/>
        </w:rPr>
      </w:pPr>
      <w:r w:rsidRPr="00702024">
        <w:rPr>
          <w:color w:val="000000"/>
        </w:rPr>
        <w:t>AN ORDINANCE OF THE COMMON COUNCIL OF THE [CITY / TOWN] OF _________________, ARIZONA, AMENDING THE CODE OF</w:t>
      </w:r>
      <w:r w:rsidR="00E40E9A">
        <w:rPr>
          <w:color w:val="000000"/>
        </w:rPr>
        <w:t xml:space="preserve"> </w:t>
      </w:r>
      <w:r w:rsidRPr="00E40E9A">
        <w:rPr>
          <w:color w:val="000000"/>
          <w:highlight w:val="lightGray"/>
        </w:rPr>
        <w:t>___________</w:t>
      </w:r>
      <w:r w:rsidRPr="00702024">
        <w:rPr>
          <w:color w:val="000000"/>
        </w:rPr>
        <w:t>, ARIZONA BY [</w:t>
      </w:r>
      <w:r w:rsidRPr="0072492C">
        <w:rPr>
          <w:color w:val="000000"/>
          <w:highlight w:val="lightGray"/>
        </w:rPr>
        <w:t>ADOPTING / AMENDING</w:t>
      </w:r>
      <w:r w:rsidRPr="00702024">
        <w:rPr>
          <w:color w:val="000000"/>
        </w:rPr>
        <w:t xml:space="preserve">] ARTICLE </w:t>
      </w:r>
      <w:r w:rsidRPr="0072492C">
        <w:rPr>
          <w:color w:val="000000"/>
          <w:highlight w:val="lightGray"/>
        </w:rPr>
        <w:t>_____</w:t>
      </w:r>
      <w:r w:rsidRPr="00702024">
        <w:rPr>
          <w:color w:val="000000"/>
        </w:rPr>
        <w:t xml:space="preserve"> RELATING TO </w:t>
      </w:r>
      <w:r w:rsidR="0072492C">
        <w:rPr>
          <w:caps/>
          <w:color w:val="000000"/>
        </w:rPr>
        <w:t>the adoption of an at</w:t>
      </w:r>
      <w:r w:rsidR="00CD2568">
        <w:rPr>
          <w:caps/>
          <w:color w:val="000000"/>
        </w:rPr>
        <w:t>-</w:t>
      </w:r>
      <w:r w:rsidR="0072492C">
        <w:rPr>
          <w:caps/>
          <w:color w:val="000000"/>
        </w:rPr>
        <w:t>risk permit program</w:t>
      </w:r>
      <w:r w:rsidRPr="00702024">
        <w:rPr>
          <w:caps/>
          <w:color w:val="000000"/>
        </w:rPr>
        <w:t>;</w:t>
      </w:r>
      <w:r w:rsidRPr="00702024">
        <w:rPr>
          <w:color w:val="000000"/>
        </w:rPr>
        <w:t xml:space="preserve"> </w:t>
      </w:r>
      <w:r w:rsidRPr="00702024">
        <w:rPr>
          <w:smallCaps/>
          <w:color w:val="000000"/>
        </w:rPr>
        <w:t xml:space="preserve">INCORPORATING THE RECITALS BY REFERENCE; </w:t>
      </w:r>
      <w:r w:rsidRPr="00702024">
        <w:rPr>
          <w:color w:val="000000"/>
        </w:rPr>
        <w:t xml:space="preserve">ESTABLISHING A PURPOSE; SETTING FORTH DEFINITIONS; ADOPTING APPLICATION FEES; </w:t>
      </w:r>
      <w:r w:rsidRPr="00702024">
        <w:rPr>
          <w:smallCaps/>
          <w:color w:val="000000"/>
        </w:rPr>
        <w:t>ESTABLISHING FINES AND PENALTIES FOR VIOLATIONS; PROVIDING FOR ENFORCEMENT; PROVIDING FOR THE REPEAL OF CONFLICTING ORDINANCES; PROVIDING FOR SEVERABILITY; ESTABLISHING AN EFFECTIVE DATE</w:t>
      </w:r>
      <w:r w:rsidR="00BD22B0">
        <w:rPr>
          <w:smallCaps/>
          <w:color w:val="000000"/>
        </w:rPr>
        <w:t>.</w:t>
      </w:r>
    </w:p>
    <w:p w:rsidRPr="00702024" w:rsidR="00DF2E06" w:rsidP="00763EDC" w:rsidRDefault="00DF2E06" w14:paraId="343A8F2B" w14:textId="77777777">
      <w:pPr>
        <w:pBdr>
          <w:top w:val="nil"/>
          <w:left w:val="nil"/>
          <w:bottom w:val="nil"/>
          <w:right w:val="nil"/>
          <w:between w:val="nil"/>
        </w:pBdr>
        <w:ind w:right="720"/>
        <w:jc w:val="both"/>
        <w:rPr>
          <w:color w:val="000000"/>
        </w:rPr>
      </w:pPr>
    </w:p>
    <w:p w:rsidRPr="00702024" w:rsidR="00DF2E06" w:rsidP="00763EDC" w:rsidRDefault="00DF2E06" w14:paraId="3D671D88" w14:textId="77777777">
      <w:pPr>
        <w:pBdr>
          <w:top w:val="nil"/>
          <w:left w:val="nil"/>
          <w:bottom w:val="nil"/>
          <w:right w:val="nil"/>
          <w:between w:val="nil"/>
        </w:pBdr>
        <w:jc w:val="both"/>
        <w:rPr>
          <w:color w:val="000000"/>
        </w:rPr>
      </w:pPr>
    </w:p>
    <w:p w:rsidRPr="00702024" w:rsidR="00DF2E06" w:rsidP="00763EDC" w:rsidRDefault="00DF2E06" w14:paraId="37E4BF60" w14:textId="1C48F189">
      <w:pPr>
        <w:pBdr>
          <w:top w:val="nil"/>
          <w:left w:val="nil"/>
          <w:bottom w:val="nil"/>
          <w:right w:val="nil"/>
          <w:between w:val="nil"/>
        </w:pBdr>
        <w:ind w:firstLine="720"/>
        <w:jc w:val="both"/>
        <w:rPr>
          <w:color w:val="000000"/>
        </w:rPr>
      </w:pPr>
      <w:proofErr w:type="gramStart"/>
      <w:r w:rsidRPr="00702024">
        <w:rPr>
          <w:color w:val="000000"/>
        </w:rPr>
        <w:t>WHEREAS,</w:t>
      </w:r>
      <w:proofErr w:type="gramEnd"/>
      <w:r w:rsidRPr="00702024">
        <w:rPr>
          <w:color w:val="000000"/>
        </w:rPr>
        <w:t xml:space="preserve"> S.B. 1103 provides that local governments, by ordinance, may authorize administrative personnel to allow </w:t>
      </w:r>
      <w:r w:rsidR="00CD6077">
        <w:rPr>
          <w:color w:val="000000"/>
        </w:rPr>
        <w:t xml:space="preserve">for </w:t>
      </w:r>
      <w:r w:rsidRPr="00702024">
        <w:rPr>
          <w:color w:val="000000"/>
        </w:rPr>
        <w:t xml:space="preserve">at-risk submittals </w:t>
      </w:r>
      <w:r w:rsidR="00CD6077">
        <w:rPr>
          <w:color w:val="000000"/>
        </w:rPr>
        <w:t>of</w:t>
      </w:r>
      <w:r w:rsidRPr="00702024">
        <w:rPr>
          <w:color w:val="000000"/>
        </w:rPr>
        <w:t xml:space="preserve"> certain on-site preliminary grading work</w:t>
      </w:r>
      <w:r w:rsidR="00B70B70">
        <w:rPr>
          <w:color w:val="000000"/>
        </w:rPr>
        <w:t>;</w:t>
      </w:r>
    </w:p>
    <w:p w:rsidRPr="00702024" w:rsidR="00DF2E06" w:rsidP="00763EDC" w:rsidRDefault="00DF2E06" w14:paraId="0482EBA8" w14:textId="77777777">
      <w:pPr>
        <w:pBdr>
          <w:top w:val="nil"/>
          <w:left w:val="nil"/>
          <w:bottom w:val="nil"/>
          <w:right w:val="nil"/>
          <w:between w:val="nil"/>
        </w:pBdr>
        <w:ind w:firstLine="720"/>
        <w:jc w:val="both"/>
        <w:rPr>
          <w:color w:val="000000"/>
        </w:rPr>
      </w:pPr>
    </w:p>
    <w:p w:rsidRPr="00702024" w:rsidR="009B3FB6" w:rsidP="00763EDC" w:rsidRDefault="009B3FB6" w14:paraId="298BBABA" w14:textId="096504F3">
      <w:pPr>
        <w:pBdr>
          <w:top w:val="nil"/>
          <w:left w:val="nil"/>
          <w:bottom w:val="nil"/>
          <w:right w:val="nil"/>
          <w:between w:val="nil"/>
        </w:pBdr>
        <w:ind w:firstLine="720"/>
        <w:jc w:val="both"/>
        <w:rPr>
          <w:color w:val="000000"/>
        </w:rPr>
      </w:pPr>
      <w:proofErr w:type="gramStart"/>
      <w:r w:rsidRPr="00702024">
        <w:rPr>
          <w:color w:val="000000"/>
        </w:rPr>
        <w:t>WHEREAS,</w:t>
      </w:r>
      <w:proofErr w:type="gramEnd"/>
      <w:r>
        <w:rPr>
          <w:color w:val="000000"/>
        </w:rPr>
        <w:t xml:space="preserve"> at-risk permits for </w:t>
      </w:r>
      <w:r w:rsidRPr="00702024">
        <w:rPr>
          <w:color w:val="000000"/>
        </w:rPr>
        <w:t>on-site preliminary grading work</w:t>
      </w:r>
      <w:r>
        <w:rPr>
          <w:color w:val="000000"/>
        </w:rPr>
        <w:t xml:space="preserve"> can</w:t>
      </w:r>
      <w:r w:rsidR="00925A8D">
        <w:rPr>
          <w:color w:val="000000"/>
        </w:rPr>
        <w:t xml:space="preserve"> help</w:t>
      </w:r>
      <w:r>
        <w:rPr>
          <w:color w:val="000000"/>
        </w:rPr>
        <w:t xml:space="preserve"> </w:t>
      </w:r>
      <w:r w:rsidR="00925A8D">
        <w:rPr>
          <w:color w:val="000000"/>
        </w:rPr>
        <w:t xml:space="preserve">shorten the </w:t>
      </w:r>
      <w:r>
        <w:rPr>
          <w:color w:val="000000"/>
        </w:rPr>
        <w:t>overall time</w:t>
      </w:r>
      <w:r w:rsidR="00925A8D">
        <w:rPr>
          <w:color w:val="000000"/>
        </w:rPr>
        <w:t xml:space="preserve"> it takes to complete a project</w:t>
      </w:r>
      <w:r>
        <w:rPr>
          <w:color w:val="000000"/>
        </w:rPr>
        <w:t xml:space="preserve">; </w:t>
      </w:r>
    </w:p>
    <w:p w:rsidR="009B3FB6" w:rsidP="00763EDC" w:rsidRDefault="009B3FB6" w14:paraId="0D851970" w14:textId="77777777">
      <w:pPr>
        <w:pBdr>
          <w:top w:val="nil"/>
          <w:left w:val="nil"/>
          <w:bottom w:val="nil"/>
          <w:right w:val="nil"/>
          <w:between w:val="nil"/>
        </w:pBdr>
        <w:ind w:firstLine="720"/>
        <w:jc w:val="both"/>
        <w:rPr>
          <w:color w:val="000000"/>
        </w:rPr>
      </w:pPr>
    </w:p>
    <w:p w:rsidRPr="00702024" w:rsidR="009B3FB6" w:rsidP="00763EDC" w:rsidRDefault="009B3FB6" w14:paraId="2C39FC39" w14:textId="7087318E">
      <w:pPr>
        <w:pBdr>
          <w:top w:val="nil"/>
          <w:left w:val="nil"/>
          <w:bottom w:val="nil"/>
          <w:right w:val="nil"/>
          <w:between w:val="nil"/>
        </w:pBdr>
        <w:ind w:firstLine="720"/>
        <w:jc w:val="both"/>
        <w:rPr>
          <w:color w:val="000000"/>
        </w:rPr>
      </w:pPr>
      <w:proofErr w:type="gramStart"/>
      <w:r w:rsidRPr="00702024">
        <w:rPr>
          <w:color w:val="000000"/>
        </w:rPr>
        <w:t>WHEREAS,</w:t>
      </w:r>
      <w:proofErr w:type="gramEnd"/>
      <w:r>
        <w:rPr>
          <w:color w:val="000000"/>
        </w:rPr>
        <w:t xml:space="preserve"> [</w:t>
      </w:r>
      <w:r w:rsidRPr="009B3FB6">
        <w:rPr>
          <w:color w:val="000000"/>
          <w:highlight w:val="lightGray"/>
        </w:rPr>
        <w:t>add additional recitals as applicable</w:t>
      </w:r>
      <w:r>
        <w:rPr>
          <w:color w:val="000000"/>
        </w:rPr>
        <w:t>].</w:t>
      </w:r>
    </w:p>
    <w:p w:rsidR="009B3FB6" w:rsidP="00763EDC" w:rsidRDefault="009B3FB6" w14:paraId="281621C7" w14:textId="77777777">
      <w:pPr>
        <w:pBdr>
          <w:top w:val="nil"/>
          <w:left w:val="nil"/>
          <w:bottom w:val="nil"/>
          <w:right w:val="nil"/>
          <w:between w:val="nil"/>
        </w:pBdr>
        <w:ind w:firstLine="720"/>
        <w:jc w:val="both"/>
        <w:rPr>
          <w:color w:val="000000"/>
        </w:rPr>
      </w:pPr>
    </w:p>
    <w:p w:rsidR="006E08D0" w:rsidP="00763EDC" w:rsidRDefault="00DF2E06" w14:paraId="3E158BC1" w14:textId="741AA648">
      <w:pPr>
        <w:pBdr>
          <w:top w:val="nil"/>
          <w:left w:val="nil"/>
          <w:bottom w:val="nil"/>
          <w:right w:val="nil"/>
          <w:between w:val="nil"/>
        </w:pBdr>
        <w:ind w:firstLine="720"/>
        <w:jc w:val="both"/>
        <w:rPr>
          <w:color w:val="000000"/>
        </w:rPr>
      </w:pPr>
      <w:proofErr w:type="gramStart"/>
      <w:r w:rsidRPr="00702024">
        <w:rPr>
          <w:color w:val="000000"/>
        </w:rPr>
        <w:t>WHEREAS,</w:t>
      </w:r>
      <w:proofErr w:type="gramEnd"/>
      <w:r w:rsidRPr="00702024">
        <w:rPr>
          <w:color w:val="000000"/>
        </w:rPr>
        <w:t xml:space="preserve"> the [</w:t>
      </w:r>
      <w:r w:rsidRPr="005C664D">
        <w:rPr>
          <w:color w:val="000000"/>
          <w:highlight w:val="lightGray"/>
        </w:rPr>
        <w:t>City/Town</w:t>
      </w:r>
      <w:r w:rsidRPr="00702024">
        <w:rPr>
          <w:color w:val="000000"/>
        </w:rPr>
        <w:t xml:space="preserve">] deems it necessary to adopt certain regulations to authorize administrative personnel to </w:t>
      </w:r>
      <w:r w:rsidR="00A209FB">
        <w:rPr>
          <w:color w:val="000000"/>
        </w:rPr>
        <w:t>approve</w:t>
      </w:r>
      <w:r w:rsidRPr="00702024">
        <w:rPr>
          <w:color w:val="000000"/>
        </w:rPr>
        <w:t xml:space="preserve"> at-risk submittals for certain on-site preliminary grading</w:t>
      </w:r>
      <w:r w:rsidR="00CD6077">
        <w:rPr>
          <w:color w:val="000000"/>
        </w:rPr>
        <w:t xml:space="preserve"> </w:t>
      </w:r>
      <w:r w:rsidRPr="00702024">
        <w:rPr>
          <w:color w:val="000000"/>
        </w:rPr>
        <w:t>work;</w:t>
      </w:r>
    </w:p>
    <w:p w:rsidRPr="00702024" w:rsidR="00DF2E06" w:rsidP="00763EDC" w:rsidRDefault="00DF2E06" w14:paraId="1C1EEA6A" w14:textId="77777777">
      <w:pPr>
        <w:pBdr>
          <w:top w:val="nil"/>
          <w:left w:val="nil"/>
          <w:bottom w:val="nil"/>
          <w:right w:val="nil"/>
          <w:between w:val="nil"/>
        </w:pBdr>
        <w:ind w:firstLine="720"/>
        <w:jc w:val="both"/>
        <w:rPr>
          <w:color w:val="000000"/>
        </w:rPr>
      </w:pPr>
    </w:p>
    <w:p w:rsidR="00763EDC" w:rsidP="00763EDC" w:rsidRDefault="00DF2E06" w14:paraId="6882E575" w14:textId="2EFFDB4F">
      <w:pPr>
        <w:pBdr>
          <w:top w:val="nil"/>
          <w:left w:val="nil"/>
          <w:bottom w:val="nil"/>
          <w:right w:val="nil"/>
          <w:between w:val="nil"/>
        </w:pBdr>
        <w:ind w:firstLine="720"/>
        <w:jc w:val="both"/>
        <w:rPr>
          <w:color w:val="000000"/>
        </w:rPr>
      </w:pPr>
      <w:r w:rsidRPr="00702024">
        <w:rPr>
          <w:color w:val="000000"/>
        </w:rPr>
        <w:t>NOW THEREFORE, BE IT ORDAINED by the Common Council of the [</w:t>
      </w:r>
      <w:r w:rsidRPr="00FE4763">
        <w:rPr>
          <w:color w:val="000000"/>
          <w:highlight w:val="lightGray"/>
        </w:rPr>
        <w:t>City/Town</w:t>
      </w:r>
      <w:r w:rsidRPr="00702024">
        <w:rPr>
          <w:color w:val="000000"/>
        </w:rPr>
        <w:t xml:space="preserve">] of </w:t>
      </w:r>
      <w:r w:rsidRPr="00FE4763">
        <w:rPr>
          <w:color w:val="000000"/>
          <w:highlight w:val="lightGray"/>
        </w:rPr>
        <w:t>__________</w:t>
      </w:r>
      <w:r w:rsidRPr="00702024">
        <w:rPr>
          <w:color w:val="000000"/>
        </w:rPr>
        <w:t>, Arizona, as follows:</w:t>
      </w:r>
    </w:p>
    <w:p w:rsidRPr="00702024" w:rsidR="00DF2E06" w:rsidP="00763EDC" w:rsidRDefault="00DF2E06" w14:paraId="2FC8CF93" w14:textId="77777777">
      <w:pPr>
        <w:pBdr>
          <w:top w:val="nil"/>
          <w:left w:val="nil"/>
          <w:bottom w:val="nil"/>
          <w:right w:val="nil"/>
          <w:between w:val="nil"/>
        </w:pBdr>
        <w:jc w:val="both"/>
        <w:rPr>
          <w:color w:val="000000"/>
        </w:rPr>
      </w:pPr>
    </w:p>
    <w:p w:rsidRPr="00702024" w:rsidR="00DF2E06" w:rsidP="00763EDC" w:rsidRDefault="00DF2E06" w14:paraId="45CFFF30" w14:textId="77777777">
      <w:pPr>
        <w:pBdr>
          <w:top w:val="nil"/>
          <w:left w:val="nil"/>
          <w:bottom w:val="nil"/>
          <w:right w:val="nil"/>
          <w:between w:val="nil"/>
        </w:pBdr>
        <w:ind w:firstLine="720"/>
        <w:jc w:val="both"/>
        <w:rPr>
          <w:b/>
          <w:color w:val="000000"/>
        </w:rPr>
      </w:pPr>
      <w:r w:rsidRPr="00702024">
        <w:rPr>
          <w:b/>
          <w:color w:val="000000"/>
          <w:u w:val="single"/>
        </w:rPr>
        <w:t>Section I. General</w:t>
      </w:r>
      <w:r w:rsidRPr="00702024">
        <w:rPr>
          <w:b/>
          <w:color w:val="000000"/>
        </w:rPr>
        <w:t>.</w:t>
      </w:r>
    </w:p>
    <w:p w:rsidRPr="00702024" w:rsidR="00DF2E06" w:rsidP="00763EDC" w:rsidRDefault="00DF2E06" w14:paraId="577DA489" w14:textId="77777777">
      <w:pPr>
        <w:pBdr>
          <w:top w:val="nil"/>
          <w:left w:val="nil"/>
          <w:bottom w:val="nil"/>
          <w:right w:val="nil"/>
          <w:between w:val="nil"/>
        </w:pBdr>
        <w:ind w:firstLine="720"/>
        <w:jc w:val="both"/>
        <w:rPr>
          <w:b/>
          <w:color w:val="000000"/>
        </w:rPr>
      </w:pPr>
    </w:p>
    <w:p w:rsidRPr="00702024" w:rsidR="00DF2E06" w:rsidP="00763EDC" w:rsidRDefault="00DF2E06" w14:paraId="078D60A2" w14:textId="51F133D6">
      <w:pPr>
        <w:pBdr>
          <w:top w:val="nil"/>
          <w:left w:val="nil"/>
          <w:bottom w:val="nil"/>
          <w:right w:val="nil"/>
          <w:between w:val="nil"/>
        </w:pBdr>
        <w:ind w:firstLine="720"/>
        <w:jc w:val="both"/>
        <w:rPr>
          <w:color w:val="000000"/>
        </w:rPr>
      </w:pPr>
      <w:r w:rsidRPr="00702024">
        <w:rPr>
          <w:color w:val="000000"/>
        </w:rPr>
        <w:t xml:space="preserve">The Code of </w:t>
      </w:r>
      <w:r w:rsidRPr="00FE4763">
        <w:rPr>
          <w:color w:val="000000"/>
          <w:highlight w:val="lightGray"/>
        </w:rPr>
        <w:t>___________</w:t>
      </w:r>
      <w:r w:rsidRPr="00702024">
        <w:rPr>
          <w:color w:val="000000"/>
        </w:rPr>
        <w:t>, Arizona, is hereby amended by [</w:t>
      </w:r>
      <w:r w:rsidRPr="00A41A60">
        <w:rPr>
          <w:color w:val="000000"/>
          <w:highlight w:val="lightGray"/>
        </w:rPr>
        <w:t xml:space="preserve">amending/adding Article X-X, </w:t>
      </w:r>
      <w:r w:rsidRPr="00A41A60" w:rsidR="00A41A60">
        <w:rPr>
          <w:color w:val="000000"/>
          <w:highlight w:val="lightGray"/>
        </w:rPr>
        <w:t>At Risk Permit Program</w:t>
      </w:r>
      <w:r w:rsidRPr="00702024">
        <w:rPr>
          <w:color w:val="000000"/>
        </w:rPr>
        <w:t>],</w:t>
      </w:r>
      <w:r w:rsidRPr="00702024">
        <w:rPr>
          <w:b/>
          <w:color w:val="000000"/>
        </w:rPr>
        <w:t xml:space="preserve"> </w:t>
      </w:r>
      <w:r w:rsidRPr="00702024">
        <w:rPr>
          <w:color w:val="000000"/>
        </w:rPr>
        <w:t>to read as follows:</w:t>
      </w:r>
    </w:p>
    <w:p w:rsidRPr="00702024" w:rsidR="00DF2E06" w:rsidP="00763EDC" w:rsidRDefault="00DF2E06" w14:paraId="55C0C9B1" w14:textId="77777777">
      <w:pPr>
        <w:pBdr>
          <w:top w:val="nil"/>
          <w:left w:val="nil"/>
          <w:bottom w:val="nil"/>
          <w:right w:val="nil"/>
          <w:between w:val="nil"/>
        </w:pBdr>
        <w:jc w:val="both"/>
        <w:rPr>
          <w:color w:val="000000"/>
        </w:rPr>
      </w:pPr>
      <w:bookmarkStart w:name="bookmark=id.gjdgxs" w:colFirst="0" w:colLast="0" w:id="1"/>
      <w:bookmarkEnd w:id="1"/>
    </w:p>
    <w:p w:rsidRPr="00702024" w:rsidR="00D51E48" w:rsidP="00763EDC" w:rsidRDefault="00D51E48" w14:paraId="48E90B46" w14:textId="77777777">
      <w:pPr>
        <w:pBdr>
          <w:top w:val="nil"/>
          <w:left w:val="nil"/>
          <w:bottom w:val="nil"/>
          <w:right w:val="nil"/>
          <w:between w:val="nil"/>
        </w:pBdr>
        <w:jc w:val="both"/>
        <w:rPr>
          <w:color w:val="000000"/>
        </w:rPr>
      </w:pPr>
      <w:bookmarkStart w:name="bookmark=id.30j0zll" w:colFirst="0" w:colLast="0" w:id="2"/>
      <w:bookmarkEnd w:id="2"/>
    </w:p>
    <w:p w:rsidRPr="00702024" w:rsidR="00DF2E06" w:rsidP="00763EDC" w:rsidRDefault="00DF2E06" w14:paraId="730C2919" w14:textId="34B23101">
      <w:pPr>
        <w:pBdr>
          <w:top w:val="nil"/>
          <w:left w:val="nil"/>
          <w:bottom w:val="nil"/>
          <w:right w:val="nil"/>
          <w:between w:val="nil"/>
        </w:pBdr>
        <w:jc w:val="both"/>
        <w:rPr>
          <w:b/>
          <w:smallCaps/>
          <w:color w:val="000000"/>
        </w:rPr>
      </w:pPr>
      <w:r w:rsidRPr="00702024">
        <w:rPr>
          <w:b/>
          <w:color w:val="000000"/>
        </w:rPr>
        <w:t xml:space="preserve">ARTICLE </w:t>
      </w:r>
      <w:r w:rsidRPr="00702024">
        <w:rPr>
          <w:b/>
          <w:color w:val="000000"/>
          <w:highlight w:val="lightGray"/>
        </w:rPr>
        <w:t>X-X.</w:t>
      </w:r>
      <w:r w:rsidRPr="00702024">
        <w:rPr>
          <w:b/>
          <w:caps/>
          <w:color w:val="000000"/>
        </w:rPr>
        <w:tab/>
      </w:r>
      <w:r w:rsidRPr="00702024">
        <w:rPr>
          <w:b/>
          <w:caps/>
          <w:color w:val="000000"/>
        </w:rPr>
        <w:t xml:space="preserve">AT RISK </w:t>
      </w:r>
      <w:r w:rsidRPr="00702024" w:rsidR="00D51E48">
        <w:rPr>
          <w:b/>
          <w:caps/>
          <w:color w:val="000000"/>
        </w:rPr>
        <w:t xml:space="preserve">PERMIT </w:t>
      </w:r>
      <w:r w:rsidRPr="00702024">
        <w:rPr>
          <w:b/>
          <w:caps/>
          <w:color w:val="000000"/>
        </w:rPr>
        <w:t>PROGRAM</w:t>
      </w:r>
    </w:p>
    <w:p w:rsidR="00DF2E06" w:rsidP="00763EDC" w:rsidRDefault="00DF2E06" w14:paraId="3491923A" w14:textId="77777777">
      <w:pPr>
        <w:pBdr>
          <w:top w:val="nil"/>
          <w:left w:val="nil"/>
          <w:bottom w:val="nil"/>
          <w:right w:val="nil"/>
          <w:between w:val="nil"/>
        </w:pBdr>
        <w:jc w:val="both"/>
        <w:rPr>
          <w:b/>
          <w:color w:val="000000"/>
        </w:rPr>
      </w:pPr>
    </w:p>
    <w:p w:rsidRPr="00702024" w:rsidR="005D42FF" w:rsidP="00763EDC" w:rsidRDefault="005D42FF" w14:paraId="6A6509FD" w14:textId="77777777">
      <w:pPr>
        <w:pBdr>
          <w:top w:val="nil"/>
          <w:left w:val="nil"/>
          <w:bottom w:val="nil"/>
          <w:right w:val="nil"/>
          <w:between w:val="nil"/>
        </w:pBdr>
        <w:jc w:val="both"/>
        <w:rPr>
          <w:b/>
          <w:color w:val="000000"/>
        </w:rPr>
      </w:pPr>
    </w:p>
    <w:p w:rsidRPr="00702024" w:rsidR="00DF2E06" w:rsidP="00763EDC" w:rsidRDefault="00DF2E06" w14:paraId="4FA39582" w14:textId="77777777">
      <w:pPr>
        <w:pBdr>
          <w:top w:val="nil"/>
          <w:left w:val="nil"/>
          <w:bottom w:val="nil"/>
          <w:right w:val="nil"/>
          <w:between w:val="nil"/>
        </w:pBdr>
        <w:jc w:val="both"/>
        <w:rPr>
          <w:color w:val="000000"/>
        </w:rPr>
      </w:pPr>
      <w:r w:rsidRPr="00702024">
        <w:rPr>
          <w:b/>
          <w:color w:val="000000"/>
        </w:rPr>
        <w:t xml:space="preserve">Sec. </w:t>
      </w:r>
      <w:r w:rsidRPr="00702024">
        <w:rPr>
          <w:b/>
          <w:color w:val="000000"/>
          <w:highlight w:val="lightGray"/>
        </w:rPr>
        <w:t>X-X-1</w:t>
      </w:r>
      <w:bookmarkStart w:name="bookmark=id.1fob9te" w:colFirst="0" w:colLast="0" w:id="3"/>
      <w:bookmarkEnd w:id="3"/>
      <w:r w:rsidRPr="00702024">
        <w:rPr>
          <w:b/>
          <w:color w:val="000000"/>
        </w:rPr>
        <w:tab/>
      </w:r>
      <w:r w:rsidRPr="00CF4D23">
        <w:rPr>
          <w:b/>
          <w:color w:val="000000"/>
          <w:u w:val="single"/>
        </w:rPr>
        <w:t>Purpose</w:t>
      </w:r>
      <w:r w:rsidRPr="00702024">
        <w:rPr>
          <w:color w:val="000000"/>
        </w:rPr>
        <w:t xml:space="preserve">. </w:t>
      </w:r>
    </w:p>
    <w:p w:rsidRPr="00702024" w:rsidR="00DF2E06" w:rsidP="00763EDC" w:rsidRDefault="00DF2E06" w14:paraId="51AB7F48" w14:textId="77777777">
      <w:pPr>
        <w:pBdr>
          <w:top w:val="nil"/>
          <w:left w:val="nil"/>
          <w:bottom w:val="nil"/>
          <w:right w:val="nil"/>
          <w:between w:val="nil"/>
        </w:pBdr>
        <w:jc w:val="both"/>
        <w:rPr>
          <w:color w:val="000000"/>
        </w:rPr>
      </w:pPr>
    </w:p>
    <w:p w:rsidRPr="0093471B" w:rsidR="00DF2E06" w:rsidP="00763EDC" w:rsidRDefault="00DF2E06" w14:paraId="7322ADC5" w14:textId="755EBDED">
      <w:pPr>
        <w:pBdr>
          <w:top w:val="nil"/>
          <w:left w:val="nil"/>
          <w:bottom w:val="nil"/>
          <w:right w:val="nil"/>
          <w:between w:val="nil"/>
        </w:pBdr>
        <w:jc w:val="both"/>
        <w:rPr>
          <w:color w:val="000000"/>
        </w:rPr>
      </w:pPr>
      <w:r w:rsidRPr="00702024">
        <w:rPr>
          <w:color w:val="000000"/>
        </w:rPr>
        <w:t>This Article is adopted to enact reasonable regulations regarding at</w:t>
      </w:r>
      <w:r w:rsidR="008021BF">
        <w:rPr>
          <w:color w:val="000000"/>
        </w:rPr>
        <w:t>-</w:t>
      </w:r>
      <w:r w:rsidRPr="00702024">
        <w:rPr>
          <w:color w:val="000000"/>
        </w:rPr>
        <w:t>risk permits</w:t>
      </w:r>
      <w:r w:rsidR="00A209FB">
        <w:rPr>
          <w:color w:val="000000"/>
        </w:rPr>
        <w:t xml:space="preserve"> </w:t>
      </w:r>
      <w:r w:rsidRPr="00702024" w:rsidR="00A209FB">
        <w:rPr>
          <w:color w:val="000000"/>
        </w:rPr>
        <w:t>for certain on-site preliminary grading</w:t>
      </w:r>
      <w:r w:rsidR="00A209FB">
        <w:rPr>
          <w:color w:val="000000"/>
        </w:rPr>
        <w:t xml:space="preserve"> </w:t>
      </w:r>
      <w:r w:rsidRPr="00702024" w:rsidR="00A209FB">
        <w:rPr>
          <w:color w:val="000000"/>
        </w:rPr>
        <w:t>work</w:t>
      </w:r>
      <w:r w:rsidRPr="00702024">
        <w:rPr>
          <w:color w:val="000000"/>
        </w:rPr>
        <w:t>.  These regulations are in addition to other codes of the [</w:t>
      </w:r>
      <w:r w:rsidRPr="00702024">
        <w:rPr>
          <w:color w:val="000000"/>
          <w:highlight w:val="lightGray"/>
        </w:rPr>
        <w:t>City/Town</w:t>
      </w:r>
      <w:r w:rsidRPr="00702024">
        <w:rPr>
          <w:color w:val="000000"/>
        </w:rPr>
        <w:t>].</w:t>
      </w:r>
    </w:p>
    <w:p w:rsidRPr="00702024" w:rsidR="005D42FF" w:rsidP="00763EDC" w:rsidRDefault="005D42FF" w14:paraId="5FBEA5D0" w14:textId="77777777">
      <w:pPr>
        <w:ind w:right="12"/>
        <w:jc w:val="both"/>
        <w:rPr>
          <w:b/>
          <w:color w:val="000000"/>
        </w:rPr>
      </w:pPr>
    </w:p>
    <w:p w:rsidRPr="00702024" w:rsidR="00DF2E06" w:rsidP="00763EDC" w:rsidRDefault="00DF2E06" w14:paraId="14715AE0" w14:textId="77777777">
      <w:pPr>
        <w:ind w:right="12"/>
        <w:jc w:val="both"/>
        <w:rPr>
          <w:color w:val="000000"/>
          <w:u w:val="single"/>
        </w:rPr>
      </w:pPr>
      <w:r w:rsidRPr="00702024">
        <w:rPr>
          <w:b/>
          <w:color w:val="000000"/>
        </w:rPr>
        <w:t xml:space="preserve">Sec. </w:t>
      </w:r>
      <w:r w:rsidRPr="00702024">
        <w:rPr>
          <w:b/>
          <w:color w:val="000000"/>
          <w:highlight w:val="lightGray"/>
        </w:rPr>
        <w:t>X-X-2</w:t>
      </w:r>
      <w:r w:rsidRPr="00702024">
        <w:rPr>
          <w:b/>
          <w:color w:val="000000"/>
        </w:rPr>
        <w:tab/>
      </w:r>
      <w:bookmarkStart w:name="bookmark=id.3znysh7" w:colFirst="0" w:colLast="0" w:id="4"/>
      <w:bookmarkEnd w:id="4"/>
      <w:r w:rsidRPr="00CF4D23">
        <w:rPr>
          <w:b/>
          <w:color w:val="000000"/>
          <w:u w:val="single"/>
        </w:rPr>
        <w:t>Definitions</w:t>
      </w:r>
      <w:r w:rsidRPr="00702024">
        <w:rPr>
          <w:b/>
          <w:color w:val="000000"/>
        </w:rPr>
        <w:t xml:space="preserve">. </w:t>
      </w:r>
    </w:p>
    <w:p w:rsidRPr="00702024" w:rsidR="00DF2E06" w:rsidP="00763EDC" w:rsidRDefault="00DF2E06" w14:paraId="5BB80409" w14:textId="77777777">
      <w:pPr>
        <w:ind w:right="12"/>
        <w:jc w:val="both"/>
        <w:rPr>
          <w:color w:val="000000"/>
        </w:rPr>
      </w:pPr>
    </w:p>
    <w:p w:rsidRPr="00702024" w:rsidR="00DF2E06" w:rsidP="00763EDC" w:rsidRDefault="00DF2E06" w14:paraId="3D7FC41B" w14:textId="77777777">
      <w:pPr>
        <w:jc w:val="both"/>
        <w:rPr>
          <w:color w:val="000000"/>
        </w:rPr>
      </w:pPr>
      <w:r w:rsidRPr="00702024">
        <w:rPr>
          <w:color w:val="000000"/>
        </w:rPr>
        <w:t>In this Article, unless the context indicates otherwise, the following terms or phrases are defined as follows:</w:t>
      </w:r>
    </w:p>
    <w:p w:rsidRPr="00702024" w:rsidR="00DF2E06" w:rsidP="00763EDC" w:rsidRDefault="00DF2E06" w14:paraId="69931CCB" w14:textId="77777777">
      <w:pPr>
        <w:jc w:val="both"/>
        <w:rPr>
          <w:color w:val="000000"/>
        </w:rPr>
      </w:pPr>
    </w:p>
    <w:p w:rsidRPr="00702024" w:rsidR="00DF2E06" w:rsidP="00763EDC" w:rsidRDefault="00DF2E06" w14:paraId="4BC4818B" w14:textId="7985B610">
      <w:pPr>
        <w:ind w:left="720"/>
        <w:jc w:val="both"/>
        <w:rPr>
          <w:color w:val="000000"/>
        </w:rPr>
      </w:pPr>
      <w:r w:rsidRPr="00702024">
        <w:rPr>
          <w:color w:val="000000"/>
        </w:rPr>
        <w:t>“Applicant” means the person or entity applying for a</w:t>
      </w:r>
      <w:r w:rsidRPr="00702024" w:rsidR="009466B1">
        <w:rPr>
          <w:color w:val="000000"/>
        </w:rPr>
        <w:t>n at</w:t>
      </w:r>
      <w:r w:rsidR="00592E79">
        <w:rPr>
          <w:color w:val="000000"/>
        </w:rPr>
        <w:t>-</w:t>
      </w:r>
      <w:r w:rsidRPr="00702024" w:rsidR="00592E79">
        <w:rPr>
          <w:color w:val="000000"/>
        </w:rPr>
        <w:t>risk</w:t>
      </w:r>
      <w:r w:rsidRPr="00702024" w:rsidR="009466B1">
        <w:rPr>
          <w:color w:val="000000"/>
        </w:rPr>
        <w:t xml:space="preserve"> permit</w:t>
      </w:r>
      <w:r w:rsidRPr="00702024">
        <w:rPr>
          <w:color w:val="000000"/>
        </w:rPr>
        <w:t xml:space="preserve"> under this Article. </w:t>
      </w:r>
    </w:p>
    <w:p w:rsidRPr="00702024" w:rsidR="00DF2E06" w:rsidP="00763EDC" w:rsidRDefault="00DF2E06" w14:paraId="4CAA9D9E" w14:textId="77777777">
      <w:pPr>
        <w:jc w:val="both"/>
        <w:rPr>
          <w:color w:val="000000"/>
        </w:rPr>
      </w:pPr>
    </w:p>
    <w:p w:rsidR="00DF2E06" w:rsidP="00763EDC" w:rsidRDefault="00DF2E06" w14:paraId="486D945C" w14:textId="305A4B9F">
      <w:pPr>
        <w:ind w:left="720"/>
        <w:jc w:val="both"/>
        <w:rPr>
          <w:color w:val="000000"/>
        </w:rPr>
      </w:pPr>
      <w:r w:rsidRPr="00702024">
        <w:rPr>
          <w:color w:val="000000"/>
        </w:rPr>
        <w:t>“At-risk permit” means a permit issued by the [</w:t>
      </w:r>
      <w:r w:rsidRPr="00702024">
        <w:rPr>
          <w:color w:val="000000"/>
          <w:highlight w:val="lightGray"/>
        </w:rPr>
        <w:t>City/Town</w:t>
      </w:r>
      <w:r w:rsidRPr="00702024">
        <w:rPr>
          <w:color w:val="000000"/>
        </w:rPr>
        <w:t xml:space="preserve">] to commence </w:t>
      </w:r>
      <w:r w:rsidRPr="00702024" w:rsidR="009E2C4C">
        <w:rPr>
          <w:color w:val="000000"/>
        </w:rPr>
        <w:t>certain on-site preliminary grading</w:t>
      </w:r>
      <w:r w:rsidR="009E2C4C">
        <w:rPr>
          <w:color w:val="000000"/>
        </w:rPr>
        <w:t xml:space="preserve"> </w:t>
      </w:r>
      <w:r w:rsidRPr="00702024" w:rsidR="009E2C4C">
        <w:rPr>
          <w:color w:val="000000"/>
        </w:rPr>
        <w:t>work</w:t>
      </w:r>
      <w:r w:rsidRPr="00702024" w:rsidR="00775089">
        <w:rPr>
          <w:color w:val="000000"/>
        </w:rPr>
        <w:t>.</w:t>
      </w:r>
      <w:r w:rsidRPr="00702024" w:rsidR="00756F56">
        <w:rPr>
          <w:color w:val="000000"/>
        </w:rPr>
        <w:t xml:space="preserve"> </w:t>
      </w:r>
    </w:p>
    <w:p w:rsidRPr="00702024" w:rsidR="00DF2E06" w:rsidP="00763EDC" w:rsidRDefault="00DF2E06" w14:paraId="2EE15EB8" w14:textId="77777777">
      <w:pPr>
        <w:jc w:val="both"/>
        <w:rPr>
          <w:color w:val="000000"/>
        </w:rPr>
      </w:pPr>
    </w:p>
    <w:p w:rsidRPr="00702024" w:rsidR="00DF2E06" w:rsidP="00763EDC" w:rsidRDefault="00DF2E06" w14:paraId="16FB95C2" w14:textId="77777777">
      <w:pPr>
        <w:ind w:left="720"/>
        <w:jc w:val="both"/>
        <w:rPr>
          <w:color w:val="000000"/>
        </w:rPr>
      </w:pPr>
      <w:r w:rsidRPr="00702024">
        <w:rPr>
          <w:color w:val="000000"/>
        </w:rPr>
        <w:t>“Days” shall mean calendar days unless stated otherwise.</w:t>
      </w:r>
    </w:p>
    <w:p w:rsidRPr="00702024" w:rsidR="00DF2E06" w:rsidP="00763EDC" w:rsidRDefault="00DF2E06" w14:paraId="4CACEFF1" w14:textId="77777777">
      <w:pPr>
        <w:ind w:right="12"/>
        <w:jc w:val="both"/>
        <w:rPr>
          <w:color w:val="000000"/>
        </w:rPr>
      </w:pPr>
    </w:p>
    <w:p w:rsidRPr="00702024" w:rsidR="00DF2E06" w:rsidP="00763EDC" w:rsidRDefault="00DF2E06" w14:paraId="217DE0CC" w14:textId="77777777">
      <w:pPr>
        <w:ind w:left="720" w:right="12"/>
        <w:jc w:val="both"/>
        <w:rPr>
          <w:color w:val="000000"/>
        </w:rPr>
      </w:pPr>
      <w:r w:rsidRPr="00702024">
        <w:rPr>
          <w:color w:val="000000"/>
        </w:rPr>
        <w:t>“Owner” means any person who, alone or with others, has title or interest in a property, dwelling unit, or portion thereof, with or without accompanying actual possession thereof, and includes any person who as agent, executor, administrator, trustee, or guardian has charge, care, or control of any property, dwelling unit, or portion thereof.</w:t>
      </w:r>
    </w:p>
    <w:p w:rsidRPr="00702024" w:rsidR="00DF2E06" w:rsidP="00763EDC" w:rsidRDefault="00DF2E06" w14:paraId="7525A954" w14:textId="77777777">
      <w:pPr>
        <w:ind w:right="12"/>
        <w:jc w:val="both"/>
        <w:rPr>
          <w:color w:val="000000"/>
        </w:rPr>
      </w:pPr>
    </w:p>
    <w:p w:rsidRPr="00AB2ECA" w:rsidR="00FC1A04" w:rsidP="00763EDC" w:rsidRDefault="00DF2E06" w14:paraId="423C2E1F" w14:textId="0C8B185D">
      <w:pPr>
        <w:ind w:left="720" w:right="12"/>
        <w:jc w:val="both"/>
        <w:rPr>
          <w:color w:val="000000"/>
        </w:rPr>
      </w:pPr>
      <w:r w:rsidRPr="00702024">
        <w:rPr>
          <w:color w:val="000000"/>
        </w:rPr>
        <w:t>“Person” means an individual, public entity, firm, corporation, partnership, limited liability company, trust, association, or any other business entity or juridical person, whether operating on a for-profit or nonprofit basis.</w:t>
      </w:r>
    </w:p>
    <w:p w:rsidR="002C499D" w:rsidP="00763EDC" w:rsidRDefault="002C499D" w14:paraId="51A5533A" w14:textId="77777777">
      <w:pPr>
        <w:ind w:right="12"/>
        <w:jc w:val="both"/>
        <w:rPr>
          <w:bCs/>
          <w:color w:val="000000"/>
        </w:rPr>
      </w:pPr>
    </w:p>
    <w:p w:rsidRPr="00D837FB" w:rsidR="00AB2ECA" w:rsidP="00763EDC" w:rsidRDefault="00AB2ECA" w14:paraId="59CA0C2D" w14:textId="77777777">
      <w:pPr>
        <w:ind w:right="12"/>
        <w:jc w:val="both"/>
        <w:rPr>
          <w:bCs/>
          <w:color w:val="000000"/>
        </w:rPr>
      </w:pPr>
    </w:p>
    <w:p w:rsidR="00D837FB" w:rsidP="00763EDC" w:rsidRDefault="00B95ED4" w14:paraId="5DA9A4E6" w14:textId="03284123">
      <w:pPr>
        <w:ind w:right="12"/>
        <w:jc w:val="both"/>
        <w:rPr>
          <w:bCs/>
          <w:color w:val="000000"/>
        </w:rPr>
      </w:pPr>
      <w:r w:rsidRPr="00702024">
        <w:rPr>
          <w:b/>
          <w:bCs/>
          <w:color w:val="000000"/>
        </w:rPr>
        <w:t xml:space="preserve">Sec. </w:t>
      </w:r>
      <w:r w:rsidRPr="00702024">
        <w:rPr>
          <w:b/>
          <w:bCs/>
          <w:color w:val="000000"/>
          <w:highlight w:val="lightGray"/>
        </w:rPr>
        <w:t>X-X-</w:t>
      </w:r>
      <w:r w:rsidR="00AB2ECA">
        <w:rPr>
          <w:b/>
          <w:bCs/>
          <w:color w:val="000000"/>
        </w:rPr>
        <w:t>3</w:t>
      </w:r>
      <w:r>
        <w:rPr>
          <w:bCs/>
          <w:color w:val="000000"/>
        </w:rPr>
        <w:tab/>
      </w:r>
      <w:r w:rsidR="001C38EA">
        <w:rPr>
          <w:b/>
          <w:color w:val="000000"/>
          <w:u w:val="single"/>
        </w:rPr>
        <w:t>At-Risk Grading</w:t>
      </w:r>
      <w:r w:rsidR="00574167">
        <w:rPr>
          <w:b/>
          <w:color w:val="000000"/>
          <w:u w:val="single"/>
        </w:rPr>
        <w:t xml:space="preserve"> Program; Fees</w:t>
      </w:r>
      <w:r w:rsidRPr="00D837FB" w:rsidR="00D837FB">
        <w:rPr>
          <w:bCs/>
          <w:color w:val="000000"/>
        </w:rPr>
        <w:t>.</w:t>
      </w:r>
    </w:p>
    <w:p w:rsidRPr="00D837FB" w:rsidR="00B95ED4" w:rsidP="00763EDC" w:rsidRDefault="00B95ED4" w14:paraId="2874BC38" w14:textId="77777777">
      <w:pPr>
        <w:ind w:right="12"/>
        <w:jc w:val="both"/>
        <w:rPr>
          <w:bCs/>
          <w:color w:val="000000"/>
        </w:rPr>
      </w:pPr>
    </w:p>
    <w:p w:rsidR="000A4E46" w:rsidP="00763EDC" w:rsidRDefault="001C38EA" w14:paraId="4C21542F" w14:textId="599485C8">
      <w:pPr>
        <w:numPr>
          <w:ilvl w:val="0"/>
          <w:numId w:val="1"/>
        </w:numPr>
        <w:ind w:right="12"/>
        <w:jc w:val="both"/>
        <w:rPr>
          <w:bCs/>
          <w:color w:val="000000"/>
        </w:rPr>
      </w:pPr>
      <w:r w:rsidRPr="001C38EA">
        <w:rPr>
          <w:b/>
          <w:color w:val="000000"/>
        </w:rPr>
        <w:t>Scope</w:t>
      </w:r>
      <w:r>
        <w:rPr>
          <w:bCs/>
          <w:color w:val="000000"/>
        </w:rPr>
        <w:t xml:space="preserve">.  </w:t>
      </w:r>
      <w:r w:rsidRPr="000E49D1" w:rsidR="00D837FB">
        <w:rPr>
          <w:bCs/>
          <w:color w:val="000000"/>
        </w:rPr>
        <w:t>A</w:t>
      </w:r>
      <w:r w:rsidRPr="000E49D1" w:rsidR="00AA35AF">
        <w:rPr>
          <w:bCs/>
          <w:color w:val="000000"/>
        </w:rPr>
        <w:t>n at-risk</w:t>
      </w:r>
      <w:r w:rsidRPr="000E49D1" w:rsidR="00D837FB">
        <w:rPr>
          <w:bCs/>
          <w:color w:val="000000"/>
        </w:rPr>
        <w:t xml:space="preserve"> permit granted under this </w:t>
      </w:r>
      <w:r w:rsidRPr="000E49D1" w:rsidR="00AA35AF">
        <w:rPr>
          <w:bCs/>
          <w:color w:val="000000"/>
        </w:rPr>
        <w:t>Article</w:t>
      </w:r>
      <w:r w:rsidRPr="000E49D1" w:rsidR="00D837FB">
        <w:rPr>
          <w:bCs/>
          <w:color w:val="000000"/>
        </w:rPr>
        <w:t xml:space="preserve"> </w:t>
      </w:r>
      <w:r w:rsidR="008C276F">
        <w:rPr>
          <w:bCs/>
          <w:color w:val="000000"/>
        </w:rPr>
        <w:t>shall</w:t>
      </w:r>
      <w:r w:rsidRPr="000E49D1" w:rsidR="00D837FB">
        <w:rPr>
          <w:bCs/>
          <w:color w:val="000000"/>
        </w:rPr>
        <w:t xml:space="preserve"> </w:t>
      </w:r>
      <w:r w:rsidRPr="000E49D1" w:rsidR="002543B2">
        <w:rPr>
          <w:bCs/>
          <w:color w:val="000000"/>
        </w:rPr>
        <w:t xml:space="preserve">only </w:t>
      </w:r>
      <w:r w:rsidRPr="000E49D1" w:rsidR="00022F58">
        <w:rPr>
          <w:bCs/>
          <w:color w:val="000000"/>
        </w:rPr>
        <w:t>authorize</w:t>
      </w:r>
      <w:r w:rsidRPr="000E49D1" w:rsidR="00D837FB">
        <w:rPr>
          <w:bCs/>
          <w:color w:val="000000"/>
        </w:rPr>
        <w:t xml:space="preserve"> </w:t>
      </w:r>
      <w:r w:rsidRPr="000E49D1" w:rsidR="00735730">
        <w:rPr>
          <w:bCs/>
          <w:color w:val="000000"/>
        </w:rPr>
        <w:t>a permittee</w:t>
      </w:r>
      <w:r w:rsidR="00574167">
        <w:rPr>
          <w:bCs/>
          <w:color w:val="000000"/>
        </w:rPr>
        <w:t xml:space="preserve"> </w:t>
      </w:r>
      <w:r w:rsidRPr="000E49D1" w:rsidR="00D837FB">
        <w:rPr>
          <w:bCs/>
          <w:color w:val="000000"/>
        </w:rPr>
        <w:t xml:space="preserve">to begin moving dirt and begin </w:t>
      </w:r>
      <w:r w:rsidRPr="000E49D1" w:rsidR="004B63DD">
        <w:rPr>
          <w:bCs/>
          <w:color w:val="000000"/>
        </w:rPr>
        <w:t>preliminary</w:t>
      </w:r>
      <w:r w:rsidRPr="000E49D1" w:rsidR="00D837FB">
        <w:rPr>
          <w:bCs/>
          <w:color w:val="000000"/>
        </w:rPr>
        <w:t xml:space="preserve"> </w:t>
      </w:r>
      <w:r w:rsidRPr="000E49D1" w:rsidR="00735730">
        <w:rPr>
          <w:bCs/>
          <w:color w:val="000000"/>
        </w:rPr>
        <w:t xml:space="preserve">onsite </w:t>
      </w:r>
      <w:r w:rsidRPr="000E49D1" w:rsidR="00D837FB">
        <w:rPr>
          <w:bCs/>
          <w:color w:val="000000"/>
        </w:rPr>
        <w:t xml:space="preserve">grading </w:t>
      </w:r>
      <w:r w:rsidRPr="000E49D1" w:rsidR="00735730">
        <w:rPr>
          <w:bCs/>
          <w:color w:val="000000"/>
        </w:rPr>
        <w:t>work</w:t>
      </w:r>
      <w:r w:rsidR="00574167">
        <w:rPr>
          <w:bCs/>
          <w:color w:val="000000"/>
        </w:rPr>
        <w:t xml:space="preserve"> </w:t>
      </w:r>
      <w:r w:rsidRPr="000E49D1" w:rsidR="00D837FB">
        <w:rPr>
          <w:bCs/>
          <w:color w:val="000000"/>
        </w:rPr>
        <w:t xml:space="preserve">prior to </w:t>
      </w:r>
      <w:r w:rsidRPr="000E49D1" w:rsidR="00735730">
        <w:rPr>
          <w:bCs/>
          <w:color w:val="000000"/>
        </w:rPr>
        <w:t xml:space="preserve">the </w:t>
      </w:r>
      <w:r w:rsidRPr="000E49D1" w:rsidR="00D837FB">
        <w:rPr>
          <w:bCs/>
          <w:color w:val="000000"/>
        </w:rPr>
        <w:t xml:space="preserve">actual permits for </w:t>
      </w:r>
      <w:r w:rsidRPr="000E49D1" w:rsidR="00735730">
        <w:rPr>
          <w:bCs/>
          <w:color w:val="000000"/>
        </w:rPr>
        <w:t xml:space="preserve">the </w:t>
      </w:r>
      <w:r w:rsidRPr="000E49D1" w:rsidR="00D837FB">
        <w:rPr>
          <w:bCs/>
          <w:color w:val="000000"/>
        </w:rPr>
        <w:t>improvement plans being issued.</w:t>
      </w:r>
    </w:p>
    <w:p w:rsidR="000A4E46" w:rsidP="00763EDC" w:rsidRDefault="000A4E46" w14:paraId="71AD3379" w14:textId="77777777">
      <w:pPr>
        <w:ind w:right="12"/>
        <w:jc w:val="both"/>
        <w:rPr>
          <w:bCs/>
          <w:color w:val="000000"/>
        </w:rPr>
      </w:pPr>
    </w:p>
    <w:p w:rsidR="00BD4BE3" w:rsidP="00763EDC" w:rsidRDefault="00574167" w14:paraId="0D3C48B6" w14:textId="18A57C5F">
      <w:pPr>
        <w:numPr>
          <w:ilvl w:val="0"/>
          <w:numId w:val="1"/>
        </w:numPr>
        <w:ind w:right="12"/>
        <w:jc w:val="both"/>
        <w:rPr>
          <w:bCs/>
          <w:color w:val="000000"/>
        </w:rPr>
      </w:pPr>
      <w:r w:rsidRPr="000A4E46">
        <w:rPr>
          <w:b/>
          <w:color w:val="000000"/>
        </w:rPr>
        <w:t>At Risk</w:t>
      </w:r>
      <w:r w:rsidRPr="000A4E46">
        <w:rPr>
          <w:bCs/>
          <w:color w:val="000000"/>
        </w:rPr>
        <w:t xml:space="preserve">. </w:t>
      </w:r>
      <w:r w:rsidRPr="000A4E46" w:rsidR="00735730">
        <w:rPr>
          <w:bCs/>
          <w:color w:val="000000"/>
        </w:rPr>
        <w:t xml:space="preserve">Early work that occurs prior to final approval of the plans is done entirely at the risk and expense of the permittee.  </w:t>
      </w:r>
      <w:r w:rsidRPr="000A4E46" w:rsidR="000E49D1">
        <w:rPr>
          <w:bCs/>
          <w:color w:val="000000"/>
        </w:rPr>
        <w:t xml:space="preserve">If changes are required to obtain final approval, the permittee </w:t>
      </w:r>
      <w:r w:rsidRPr="000A4E46" w:rsidR="008C276F">
        <w:rPr>
          <w:bCs/>
          <w:color w:val="000000"/>
        </w:rPr>
        <w:t>shall make such changes in accordance with the approved final plans at the permittee’s sole expense.</w:t>
      </w:r>
      <w:r w:rsidRPr="000A4E46" w:rsidR="000A4E46">
        <w:rPr>
          <w:bCs/>
          <w:color w:val="000000"/>
        </w:rPr>
        <w:t xml:space="preserve">  The [</w:t>
      </w:r>
      <w:r w:rsidRPr="000A4E46" w:rsidR="000A4E46">
        <w:rPr>
          <w:bCs/>
          <w:color w:val="000000"/>
          <w:highlight w:val="lightGray"/>
        </w:rPr>
        <w:t>Town/City</w:t>
      </w:r>
      <w:r w:rsidRPr="000A4E46" w:rsidR="000A4E46">
        <w:rPr>
          <w:bCs/>
          <w:color w:val="000000"/>
        </w:rPr>
        <w:t xml:space="preserve">] will not be responsible for subsequent changes to the </w:t>
      </w:r>
      <w:r w:rsidR="000A4E46">
        <w:rPr>
          <w:bCs/>
          <w:color w:val="000000"/>
        </w:rPr>
        <w:t xml:space="preserve">plans or </w:t>
      </w:r>
      <w:r w:rsidRPr="000A4E46" w:rsidR="000A4E46">
        <w:rPr>
          <w:bCs/>
          <w:color w:val="000000"/>
        </w:rPr>
        <w:t>project and an explicit commitment to bring the project into compliance with the final approved plans is required.</w:t>
      </w:r>
    </w:p>
    <w:p w:rsidR="00A503A8" w:rsidP="00763EDC" w:rsidRDefault="00A503A8" w14:paraId="1FA0FAF1" w14:textId="77777777">
      <w:pPr>
        <w:ind w:right="12"/>
        <w:jc w:val="both"/>
        <w:rPr>
          <w:bCs/>
          <w:color w:val="000000"/>
        </w:rPr>
      </w:pPr>
    </w:p>
    <w:p w:rsidR="00A503A8" w:rsidP="00763EDC" w:rsidRDefault="00574167" w14:paraId="3765BCF1" w14:textId="550E3FB8">
      <w:pPr>
        <w:numPr>
          <w:ilvl w:val="0"/>
          <w:numId w:val="1"/>
        </w:numPr>
        <w:ind w:right="12"/>
        <w:jc w:val="both"/>
        <w:rPr>
          <w:bCs/>
          <w:color w:val="000000"/>
        </w:rPr>
      </w:pPr>
      <w:r w:rsidRPr="00BD4BE3">
        <w:rPr>
          <w:b/>
          <w:color w:val="000000"/>
        </w:rPr>
        <w:t>Fees</w:t>
      </w:r>
      <w:r w:rsidRPr="00BD4BE3">
        <w:rPr>
          <w:bCs/>
          <w:color w:val="000000"/>
        </w:rPr>
        <w:t xml:space="preserve">. </w:t>
      </w:r>
      <w:r w:rsidRPr="00BD4BE3" w:rsidR="00D837FB">
        <w:rPr>
          <w:bCs/>
          <w:color w:val="000000"/>
        </w:rPr>
        <w:t xml:space="preserve">The </w:t>
      </w:r>
      <w:r w:rsidRPr="00BD4BE3" w:rsidR="00AA35AF">
        <w:rPr>
          <w:bCs/>
          <w:color w:val="000000"/>
        </w:rPr>
        <w:t>[</w:t>
      </w:r>
      <w:r w:rsidRPr="00BD4BE3" w:rsidR="00AA35AF">
        <w:rPr>
          <w:bCs/>
          <w:color w:val="000000"/>
          <w:highlight w:val="lightGray"/>
        </w:rPr>
        <w:t>Town/</w:t>
      </w:r>
      <w:r w:rsidRPr="00BD4BE3" w:rsidR="00D837FB">
        <w:rPr>
          <w:bCs/>
          <w:color w:val="000000"/>
          <w:highlight w:val="lightGray"/>
        </w:rPr>
        <w:t>City</w:t>
      </w:r>
      <w:r w:rsidRPr="00BD4BE3" w:rsidR="00AA35AF">
        <w:rPr>
          <w:bCs/>
          <w:color w:val="000000"/>
        </w:rPr>
        <w:t>]</w:t>
      </w:r>
      <w:r w:rsidRPr="00BD4BE3" w:rsidR="00D837FB">
        <w:rPr>
          <w:bCs/>
          <w:color w:val="000000"/>
        </w:rPr>
        <w:t xml:space="preserve"> may charge hourly fees for </w:t>
      </w:r>
      <w:r w:rsidRPr="00BD4BE3" w:rsidR="008C4219">
        <w:rPr>
          <w:bCs/>
          <w:color w:val="000000"/>
        </w:rPr>
        <w:t xml:space="preserve">the </w:t>
      </w:r>
      <w:r w:rsidRPr="00BD4BE3" w:rsidR="00D837FB">
        <w:rPr>
          <w:bCs/>
          <w:color w:val="000000"/>
        </w:rPr>
        <w:t xml:space="preserve">review and processing of the </w:t>
      </w:r>
      <w:r w:rsidRPr="00BD4BE3" w:rsidR="00AB2ECA">
        <w:rPr>
          <w:bCs/>
          <w:color w:val="000000"/>
        </w:rPr>
        <w:t>at-risk</w:t>
      </w:r>
      <w:r w:rsidRPr="00BD4BE3" w:rsidR="00D837FB">
        <w:rPr>
          <w:bCs/>
          <w:color w:val="000000"/>
        </w:rPr>
        <w:t xml:space="preserve"> </w:t>
      </w:r>
      <w:r w:rsidRPr="00BD4BE3" w:rsidR="00AB2ECA">
        <w:rPr>
          <w:bCs/>
          <w:color w:val="000000"/>
        </w:rPr>
        <w:t xml:space="preserve">permit </w:t>
      </w:r>
      <w:r w:rsidRPr="00BD4BE3" w:rsidR="00D837FB">
        <w:rPr>
          <w:bCs/>
          <w:color w:val="000000"/>
        </w:rPr>
        <w:t>submission.</w:t>
      </w:r>
      <w:r w:rsidR="001E3F0C">
        <w:rPr>
          <w:rStyle w:val="FootnoteReference"/>
          <w:bCs/>
          <w:color w:val="000000"/>
        </w:rPr>
        <w:footnoteReference w:id="1"/>
      </w:r>
      <w:r w:rsidRPr="00BD4BE3" w:rsidR="00D837FB">
        <w:rPr>
          <w:bCs/>
          <w:color w:val="000000"/>
        </w:rPr>
        <w:t xml:space="preserve"> </w:t>
      </w:r>
    </w:p>
    <w:p w:rsidR="00A503A8" w:rsidP="00763EDC" w:rsidRDefault="00A503A8" w14:paraId="1EAF4B57" w14:textId="77777777">
      <w:pPr>
        <w:ind w:right="12"/>
        <w:jc w:val="both"/>
        <w:rPr>
          <w:bCs/>
          <w:color w:val="000000"/>
        </w:rPr>
      </w:pPr>
    </w:p>
    <w:p w:rsidR="00A503A8" w:rsidP="00763EDC" w:rsidRDefault="00BD4BE3" w14:paraId="05527936" w14:textId="57E8094C">
      <w:pPr>
        <w:numPr>
          <w:ilvl w:val="0"/>
          <w:numId w:val="1"/>
        </w:numPr>
        <w:ind w:right="12"/>
        <w:jc w:val="both"/>
        <w:rPr>
          <w:bCs/>
          <w:color w:val="000000"/>
        </w:rPr>
      </w:pPr>
      <w:r w:rsidRPr="00A503A8">
        <w:rPr>
          <w:b/>
          <w:color w:val="000000"/>
        </w:rPr>
        <w:t>Authority</w:t>
      </w:r>
      <w:r w:rsidRPr="00A503A8">
        <w:rPr>
          <w:bCs/>
          <w:color w:val="000000"/>
        </w:rPr>
        <w:t>.  The [</w:t>
      </w:r>
      <w:r w:rsidRPr="00A503A8">
        <w:rPr>
          <w:bCs/>
          <w:color w:val="000000"/>
          <w:highlight w:val="lightGray"/>
        </w:rPr>
        <w:t>Town/City Engineer</w:t>
      </w:r>
      <w:r w:rsidRPr="00A503A8">
        <w:rPr>
          <w:bCs/>
          <w:color w:val="000000"/>
        </w:rPr>
        <w:t xml:space="preserve">] and designees are authorized to issue at-risk grading permits under this Article subject to the </w:t>
      </w:r>
      <w:r w:rsidR="00A503A8">
        <w:rPr>
          <w:bCs/>
          <w:color w:val="000000"/>
        </w:rPr>
        <w:t>[</w:t>
      </w:r>
      <w:r w:rsidRPr="00A503A8">
        <w:rPr>
          <w:bCs/>
          <w:color w:val="000000"/>
          <w:highlight w:val="lightGray"/>
        </w:rPr>
        <w:t xml:space="preserve">exception in subsection </w:t>
      </w:r>
      <w:r w:rsidRPr="00A503A8" w:rsidR="00A503A8">
        <w:rPr>
          <w:bCs/>
          <w:color w:val="000000"/>
          <w:highlight w:val="lightGray"/>
        </w:rPr>
        <w:t>e</w:t>
      </w:r>
      <w:r w:rsidR="00A503A8">
        <w:rPr>
          <w:bCs/>
          <w:color w:val="000000"/>
        </w:rPr>
        <w:t>]</w:t>
      </w:r>
      <w:r w:rsidRPr="00A503A8">
        <w:rPr>
          <w:bCs/>
          <w:color w:val="000000"/>
        </w:rPr>
        <w:t xml:space="preserve">. </w:t>
      </w:r>
      <w:r w:rsidRPr="00A503A8" w:rsidR="00A503A8">
        <w:rPr>
          <w:bCs/>
          <w:color w:val="000000"/>
        </w:rPr>
        <w:t>The [</w:t>
      </w:r>
      <w:r w:rsidRPr="00A503A8" w:rsidR="00A503A8">
        <w:rPr>
          <w:bCs/>
          <w:color w:val="000000"/>
          <w:highlight w:val="lightGray"/>
        </w:rPr>
        <w:t>Town/City Engineer/Manager</w:t>
      </w:r>
      <w:r w:rsidRPr="00A503A8" w:rsidR="00A503A8">
        <w:rPr>
          <w:bCs/>
          <w:color w:val="000000"/>
        </w:rPr>
        <w:t>] may promulgate policies, procedures, requirements, and documents for the implementation of this Article.</w:t>
      </w:r>
    </w:p>
    <w:p w:rsidR="00A503A8" w:rsidP="00763EDC" w:rsidRDefault="00A503A8" w14:paraId="6273EC42" w14:textId="77777777">
      <w:pPr>
        <w:ind w:right="12"/>
        <w:jc w:val="both"/>
        <w:rPr>
          <w:bCs/>
          <w:color w:val="000000"/>
        </w:rPr>
      </w:pPr>
    </w:p>
    <w:p w:rsidRPr="00A503A8" w:rsidR="00D837FB" w:rsidP="00763EDC" w:rsidRDefault="000548AC" w14:paraId="458499AD" w14:textId="2D6101D5">
      <w:pPr>
        <w:numPr>
          <w:ilvl w:val="0"/>
          <w:numId w:val="1"/>
        </w:numPr>
        <w:ind w:right="12"/>
        <w:jc w:val="both"/>
        <w:rPr>
          <w:bCs/>
          <w:color w:val="000000"/>
        </w:rPr>
      </w:pPr>
      <w:r w:rsidRPr="000548AC">
        <w:rPr>
          <w:bCs/>
          <w:color w:val="000000"/>
        </w:rPr>
        <w:t>[</w:t>
      </w:r>
      <w:r w:rsidRPr="000548AC" w:rsidR="00A503A8">
        <w:rPr>
          <w:b/>
          <w:color w:val="000000"/>
          <w:highlight w:val="lightGray"/>
        </w:rPr>
        <w:t>Exception</w:t>
      </w:r>
      <w:r w:rsidRPr="000548AC">
        <w:rPr>
          <w:b/>
          <w:color w:val="000000"/>
          <w:highlight w:val="lightGray"/>
        </w:rPr>
        <w:t>/Exceptions</w:t>
      </w:r>
      <w:r w:rsidRPr="000548AC">
        <w:rPr>
          <w:bCs/>
          <w:color w:val="000000"/>
        </w:rPr>
        <w:t>]</w:t>
      </w:r>
      <w:r w:rsidRPr="00A503A8" w:rsidR="00574167">
        <w:rPr>
          <w:bCs/>
          <w:color w:val="000000"/>
        </w:rPr>
        <w:t xml:space="preserve">. </w:t>
      </w:r>
      <w:r w:rsidRPr="00A503A8" w:rsidR="00641E7C">
        <w:rPr>
          <w:bCs/>
          <w:color w:val="000000"/>
        </w:rPr>
        <w:t>An at-risk</w:t>
      </w:r>
      <w:r w:rsidRPr="00A503A8" w:rsidR="00D837FB">
        <w:rPr>
          <w:bCs/>
          <w:color w:val="000000"/>
        </w:rPr>
        <w:t xml:space="preserve"> permit for a subdivision requires</w:t>
      </w:r>
      <w:r w:rsidRPr="00A503A8" w:rsidR="00094FBA">
        <w:rPr>
          <w:bCs/>
          <w:color w:val="000000"/>
        </w:rPr>
        <w:t xml:space="preserve"> prior</w:t>
      </w:r>
      <w:r w:rsidRPr="00A503A8" w:rsidR="00D837FB">
        <w:rPr>
          <w:bCs/>
          <w:color w:val="000000"/>
        </w:rPr>
        <w:t xml:space="preserve"> </w:t>
      </w:r>
      <w:r w:rsidRPr="00A503A8" w:rsidR="00602DC1">
        <w:rPr>
          <w:bCs/>
          <w:color w:val="000000"/>
        </w:rPr>
        <w:t>[</w:t>
      </w:r>
      <w:r w:rsidRPr="00A503A8" w:rsidR="00602DC1">
        <w:rPr>
          <w:bCs/>
          <w:color w:val="000000"/>
          <w:highlight w:val="lightGray"/>
        </w:rPr>
        <w:t>Town/</w:t>
      </w:r>
      <w:r w:rsidRPr="00A503A8" w:rsidR="00D837FB">
        <w:rPr>
          <w:bCs/>
          <w:color w:val="000000"/>
          <w:highlight w:val="lightGray"/>
        </w:rPr>
        <w:t>City</w:t>
      </w:r>
      <w:r w:rsidRPr="00A503A8" w:rsidR="00602DC1">
        <w:rPr>
          <w:bCs/>
          <w:color w:val="000000"/>
        </w:rPr>
        <w:t>]</w:t>
      </w:r>
      <w:r w:rsidRPr="00A503A8" w:rsidR="00D837FB">
        <w:rPr>
          <w:bCs/>
          <w:color w:val="000000"/>
        </w:rPr>
        <w:t xml:space="preserve"> Council approval of the final plat for the project. This requirement may be waived </w:t>
      </w:r>
      <w:r w:rsidRPr="00A503A8" w:rsidR="00574167">
        <w:rPr>
          <w:bCs/>
          <w:color w:val="000000"/>
        </w:rPr>
        <w:t>with prior written approval of the</w:t>
      </w:r>
      <w:r w:rsidRPr="00A503A8" w:rsidR="00D837FB">
        <w:rPr>
          <w:bCs/>
          <w:color w:val="000000"/>
        </w:rPr>
        <w:t xml:space="preserve"> </w:t>
      </w:r>
      <w:r w:rsidRPr="00A503A8" w:rsidR="00AB2ECA">
        <w:rPr>
          <w:bCs/>
          <w:color w:val="000000"/>
        </w:rPr>
        <w:t>[</w:t>
      </w:r>
      <w:r w:rsidRPr="00A503A8" w:rsidR="00AB2ECA">
        <w:rPr>
          <w:bCs/>
          <w:color w:val="000000"/>
          <w:highlight w:val="lightGray"/>
        </w:rPr>
        <w:t>Town/</w:t>
      </w:r>
      <w:r w:rsidRPr="00A503A8" w:rsidR="00D837FB">
        <w:rPr>
          <w:bCs/>
          <w:color w:val="000000"/>
          <w:highlight w:val="lightGray"/>
        </w:rPr>
        <w:t>City</w:t>
      </w:r>
      <w:r w:rsidRPr="00A503A8" w:rsidR="00574167">
        <w:rPr>
          <w:bCs/>
          <w:color w:val="000000"/>
          <w:highlight w:val="lightGray"/>
        </w:rPr>
        <w:t xml:space="preserve"> Engineer</w:t>
      </w:r>
      <w:r w:rsidRPr="00A503A8" w:rsidR="00AB2ECA">
        <w:rPr>
          <w:bCs/>
          <w:color w:val="000000"/>
        </w:rPr>
        <w:t>]</w:t>
      </w:r>
      <w:r w:rsidRPr="00A503A8" w:rsidR="00D837FB">
        <w:rPr>
          <w:bCs/>
          <w:color w:val="000000"/>
        </w:rPr>
        <w:t>.</w:t>
      </w:r>
      <w:r w:rsidR="00A503A8">
        <w:rPr>
          <w:bCs/>
          <w:color w:val="000000"/>
        </w:rPr>
        <w:t xml:space="preserve">  </w:t>
      </w:r>
      <w:r w:rsidRPr="00A503A8" w:rsidR="00A503A8">
        <w:rPr>
          <w:bCs/>
          <w:color w:val="000000"/>
        </w:rPr>
        <w:t>[</w:t>
      </w:r>
      <w:r w:rsidRPr="00A503A8" w:rsidR="00A503A8">
        <w:rPr>
          <w:bCs/>
          <w:color w:val="000000"/>
          <w:highlight w:val="lightGray"/>
        </w:rPr>
        <w:t>Add other exception(s</w:t>
      </w:r>
      <w:r w:rsidRPr="00E77022" w:rsidR="00A503A8">
        <w:rPr>
          <w:bCs/>
          <w:color w:val="000000"/>
          <w:highlight w:val="lightGray"/>
        </w:rPr>
        <w:t>)</w:t>
      </w:r>
      <w:r w:rsidRPr="00E77022" w:rsidR="00E77022">
        <w:rPr>
          <w:bCs/>
          <w:color w:val="000000"/>
          <w:highlight w:val="lightGray"/>
        </w:rPr>
        <w:t>, if any</w:t>
      </w:r>
      <w:r w:rsidRPr="00A503A8" w:rsidR="00A503A8">
        <w:rPr>
          <w:bCs/>
          <w:color w:val="000000"/>
        </w:rPr>
        <w:t>].</w:t>
      </w:r>
    </w:p>
    <w:p w:rsidRPr="00D837FB" w:rsidR="00D837FB" w:rsidP="00763EDC" w:rsidRDefault="00D837FB" w14:paraId="7D91B0C2" w14:textId="77777777">
      <w:pPr>
        <w:ind w:right="12"/>
        <w:jc w:val="both"/>
        <w:rPr>
          <w:bCs/>
          <w:color w:val="000000"/>
        </w:rPr>
      </w:pPr>
    </w:p>
    <w:p w:rsidRPr="00D837FB" w:rsidR="00D837FB" w:rsidP="00763EDC" w:rsidRDefault="00D837FB" w14:paraId="3006CC98" w14:textId="77777777">
      <w:pPr>
        <w:ind w:right="12"/>
        <w:jc w:val="both"/>
        <w:rPr>
          <w:bCs/>
          <w:color w:val="000000"/>
        </w:rPr>
      </w:pPr>
    </w:p>
    <w:p w:rsidR="00F803B9" w:rsidP="00763EDC" w:rsidRDefault="00F803B9" w14:paraId="00F560ED" w14:textId="77777777">
      <w:pPr>
        <w:ind w:right="12"/>
        <w:jc w:val="both"/>
        <w:rPr>
          <w:bCs/>
          <w:color w:val="000000"/>
        </w:rPr>
      </w:pPr>
    </w:p>
    <w:p w:rsidRPr="00702024" w:rsidR="00F803B9" w:rsidP="00763EDC" w:rsidRDefault="00F803B9" w14:paraId="1F1228CF" w14:textId="522110F6">
      <w:pPr>
        <w:ind w:right="12"/>
        <w:jc w:val="both"/>
        <w:rPr>
          <w:color w:val="000000"/>
          <w:u w:val="single"/>
        </w:rPr>
      </w:pPr>
      <w:r w:rsidRPr="00702024">
        <w:rPr>
          <w:b/>
          <w:color w:val="000000"/>
        </w:rPr>
        <w:t xml:space="preserve">Sec. </w:t>
      </w:r>
      <w:r w:rsidRPr="00702024">
        <w:rPr>
          <w:b/>
          <w:color w:val="000000"/>
          <w:highlight w:val="lightGray"/>
        </w:rPr>
        <w:t>X-X-</w:t>
      </w:r>
      <w:bookmarkStart w:name="bookmark=id.3dy6vkm" w:colFirst="0" w:colLast="0" w:id="5"/>
      <w:bookmarkEnd w:id="5"/>
      <w:r w:rsidRPr="00702024">
        <w:rPr>
          <w:b/>
          <w:color w:val="000000"/>
          <w:highlight w:val="lightGray"/>
        </w:rPr>
        <w:t>3</w:t>
      </w:r>
      <w:r w:rsidRPr="00702024">
        <w:rPr>
          <w:b/>
          <w:color w:val="000000"/>
        </w:rPr>
        <w:tab/>
      </w:r>
      <w:r w:rsidRPr="00702024">
        <w:rPr>
          <w:b/>
          <w:color w:val="000000"/>
          <w:u w:val="single"/>
        </w:rPr>
        <w:t>At-Risk Permit</w:t>
      </w:r>
      <w:r w:rsidR="00CC4E67">
        <w:rPr>
          <w:b/>
          <w:color w:val="000000"/>
          <w:u w:val="single"/>
        </w:rPr>
        <w:t>s</w:t>
      </w:r>
      <w:r w:rsidRPr="00702024">
        <w:rPr>
          <w:b/>
          <w:color w:val="000000"/>
          <w:u w:val="single"/>
        </w:rPr>
        <w:t>; Eligibility; Application</w:t>
      </w:r>
      <w:r w:rsidR="00CC4E67">
        <w:rPr>
          <w:b/>
          <w:color w:val="000000"/>
          <w:u w:val="single"/>
        </w:rPr>
        <w:t xml:space="preserve">; </w:t>
      </w:r>
      <w:r w:rsidRPr="00702024">
        <w:rPr>
          <w:b/>
          <w:color w:val="000000"/>
          <w:u w:val="single"/>
        </w:rPr>
        <w:t>Fees</w:t>
      </w:r>
      <w:r w:rsidRPr="00702024">
        <w:rPr>
          <w:b/>
          <w:color w:val="000000"/>
        </w:rPr>
        <w:t xml:space="preserve">. </w:t>
      </w:r>
    </w:p>
    <w:p w:rsidRPr="00702024" w:rsidR="00F803B9" w:rsidP="00763EDC" w:rsidRDefault="00F803B9" w14:paraId="16B45C1A" w14:textId="77777777">
      <w:pPr>
        <w:ind w:right="12"/>
        <w:jc w:val="both"/>
        <w:rPr>
          <w:color w:val="000000"/>
        </w:rPr>
      </w:pPr>
    </w:p>
    <w:p w:rsidRPr="00702024" w:rsidR="00F803B9" w:rsidP="00763EDC" w:rsidRDefault="004675ED" w14:paraId="203E0F30" w14:textId="534DAC38">
      <w:pPr>
        <w:jc w:val="both"/>
        <w:rPr>
          <w:color w:val="000000"/>
        </w:rPr>
      </w:pPr>
      <w:r>
        <w:rPr>
          <w:color w:val="000000"/>
        </w:rPr>
        <w:t xml:space="preserve">(a) </w:t>
      </w:r>
      <w:r w:rsidRPr="00702024" w:rsidR="00F803B9">
        <w:rPr>
          <w:color w:val="000000"/>
        </w:rPr>
        <w:t xml:space="preserve">An </w:t>
      </w:r>
      <w:r w:rsidRPr="00702024" w:rsidR="00702B95">
        <w:rPr>
          <w:color w:val="000000"/>
        </w:rPr>
        <w:t>at</w:t>
      </w:r>
      <w:r w:rsidR="00702B95">
        <w:rPr>
          <w:color w:val="000000"/>
        </w:rPr>
        <w:t>-risk</w:t>
      </w:r>
      <w:r w:rsidRPr="00702024" w:rsidR="00F803B9">
        <w:rPr>
          <w:color w:val="000000"/>
        </w:rPr>
        <w:t xml:space="preserve"> permit may be issued in special circumstances at the discretion of the [</w:t>
      </w:r>
      <w:r w:rsidRPr="00702024" w:rsidR="00F803B9">
        <w:rPr>
          <w:color w:val="000000"/>
          <w:highlight w:val="lightGray"/>
        </w:rPr>
        <w:t>City/</w:t>
      </w:r>
      <w:r w:rsidRPr="00CC4E67" w:rsidR="00F803B9">
        <w:rPr>
          <w:color w:val="000000"/>
          <w:highlight w:val="lightGray"/>
        </w:rPr>
        <w:t>Town</w:t>
      </w:r>
      <w:r w:rsidRPr="00CC4E67" w:rsidR="00CC4E67">
        <w:rPr>
          <w:color w:val="000000"/>
          <w:highlight w:val="lightGray"/>
        </w:rPr>
        <w:t xml:space="preserve"> Engineer</w:t>
      </w:r>
      <w:r w:rsidRPr="00702024" w:rsidR="00F803B9">
        <w:rPr>
          <w:color w:val="000000"/>
        </w:rPr>
        <w:t xml:space="preserve">] </w:t>
      </w:r>
      <w:r w:rsidR="00CC4E67">
        <w:rPr>
          <w:color w:val="000000"/>
        </w:rPr>
        <w:t>during the review of</w:t>
      </w:r>
      <w:r w:rsidRPr="00702024" w:rsidR="00F803B9">
        <w:rPr>
          <w:color w:val="000000"/>
        </w:rPr>
        <w:t xml:space="preserve"> </w:t>
      </w:r>
      <w:r w:rsidR="00CC4E67">
        <w:rPr>
          <w:color w:val="000000"/>
        </w:rPr>
        <w:t>[</w:t>
      </w:r>
      <w:r w:rsidRPr="00CC4E67" w:rsidR="00F803B9">
        <w:rPr>
          <w:color w:val="000000"/>
          <w:highlight w:val="lightGray"/>
        </w:rPr>
        <w:t>grading</w:t>
      </w:r>
      <w:r w:rsidRPr="00CC4E67" w:rsidR="00CC4E67">
        <w:rPr>
          <w:color w:val="000000"/>
          <w:highlight w:val="lightGray"/>
        </w:rPr>
        <w:t xml:space="preserve"> plans</w:t>
      </w:r>
      <w:r w:rsidR="00CC4E67">
        <w:rPr>
          <w:color w:val="000000"/>
        </w:rPr>
        <w:t>]</w:t>
      </w:r>
      <w:r w:rsidRPr="00702024" w:rsidR="00F803B9">
        <w:rPr>
          <w:color w:val="000000"/>
        </w:rPr>
        <w:t>, provided:</w:t>
      </w:r>
      <w:r w:rsidRPr="00702024" w:rsidR="008320BC">
        <w:rPr>
          <w:rStyle w:val="FootnoteReference"/>
          <w:color w:val="000000"/>
        </w:rPr>
        <w:footnoteReference w:id="2"/>
      </w:r>
      <w:r w:rsidRPr="00702024" w:rsidR="00F803B9">
        <w:rPr>
          <w:color w:val="000000"/>
        </w:rPr>
        <w:t xml:space="preserve"> </w:t>
      </w:r>
    </w:p>
    <w:p w:rsidRPr="00702024" w:rsidR="00F803B9" w:rsidP="00763EDC" w:rsidRDefault="00F803B9" w14:paraId="07D971B1" w14:textId="77777777">
      <w:pPr>
        <w:jc w:val="both"/>
        <w:rPr>
          <w:color w:val="000000"/>
        </w:rPr>
      </w:pPr>
    </w:p>
    <w:p w:rsidRPr="00702024" w:rsidR="00D67787" w:rsidP="00763EDC" w:rsidRDefault="00D67787" w14:paraId="3C4E2B44" w14:textId="2D1CCD11">
      <w:pPr>
        <w:ind w:left="720"/>
        <w:jc w:val="both"/>
        <w:rPr>
          <w:color w:val="000000"/>
        </w:rPr>
      </w:pPr>
      <w:r w:rsidRPr="00702024">
        <w:rPr>
          <w:color w:val="000000"/>
        </w:rPr>
        <w:t>(</w:t>
      </w:r>
      <w:r w:rsidR="004675ED">
        <w:rPr>
          <w:color w:val="000000"/>
        </w:rPr>
        <w:t>1</w:t>
      </w:r>
      <w:r w:rsidRPr="00702024">
        <w:rPr>
          <w:color w:val="000000"/>
        </w:rPr>
        <w:t xml:space="preserve">) </w:t>
      </w:r>
      <w:r w:rsidRPr="00702024" w:rsidR="00574217">
        <w:rPr>
          <w:color w:val="000000"/>
        </w:rPr>
        <w:t xml:space="preserve">A complete and signed application </w:t>
      </w:r>
      <w:r w:rsidR="00CC4E67">
        <w:rPr>
          <w:color w:val="000000"/>
        </w:rPr>
        <w:t>is</w:t>
      </w:r>
      <w:r w:rsidRPr="00702024" w:rsidR="00574217">
        <w:rPr>
          <w:color w:val="000000"/>
        </w:rPr>
        <w:t xml:space="preserve"> submitted to the [</w:t>
      </w:r>
      <w:r w:rsidRPr="00702024" w:rsidR="00574217">
        <w:rPr>
          <w:color w:val="000000"/>
          <w:highlight w:val="lightGray"/>
        </w:rPr>
        <w:t>City/Town</w:t>
      </w:r>
      <w:r w:rsidRPr="00702024" w:rsidR="00574217">
        <w:rPr>
          <w:color w:val="000000"/>
        </w:rPr>
        <w:t xml:space="preserve">] </w:t>
      </w:r>
      <w:r w:rsidR="00574217">
        <w:rPr>
          <w:color w:val="000000"/>
        </w:rPr>
        <w:t>with the payment of</w:t>
      </w:r>
      <w:r w:rsidRPr="00702024" w:rsidR="00574217">
        <w:rPr>
          <w:color w:val="000000"/>
        </w:rPr>
        <w:t xml:space="preserve"> all applicable fees</w:t>
      </w:r>
      <w:r w:rsidRPr="00702024">
        <w:rPr>
          <w:color w:val="000000"/>
        </w:rPr>
        <w:t>;</w:t>
      </w:r>
    </w:p>
    <w:p w:rsidR="00D67787" w:rsidP="00763EDC" w:rsidRDefault="00D67787" w14:paraId="4B775F08" w14:textId="77777777">
      <w:pPr>
        <w:jc w:val="both"/>
        <w:rPr>
          <w:color w:val="000000"/>
        </w:rPr>
      </w:pPr>
    </w:p>
    <w:p w:rsidRPr="00702024" w:rsidR="00F803B9" w:rsidP="00763EDC" w:rsidRDefault="00F803B9" w14:paraId="3BEB5131" w14:textId="5866A927">
      <w:pPr>
        <w:ind w:left="720"/>
        <w:jc w:val="both"/>
        <w:rPr>
          <w:color w:val="000000"/>
        </w:rPr>
      </w:pPr>
      <w:r w:rsidRPr="00702024">
        <w:rPr>
          <w:color w:val="000000"/>
        </w:rPr>
        <w:t>(</w:t>
      </w:r>
      <w:r w:rsidR="004675ED">
        <w:rPr>
          <w:color w:val="000000"/>
        </w:rPr>
        <w:t>2</w:t>
      </w:r>
      <w:r w:rsidRPr="00702024">
        <w:rPr>
          <w:color w:val="000000"/>
        </w:rPr>
        <w:t xml:space="preserve">) The project has design plans that meet </w:t>
      </w:r>
      <w:r w:rsidRPr="00A10388" w:rsidR="0086706C">
        <w:rPr>
          <w:color w:val="000000"/>
        </w:rPr>
        <w:t xml:space="preserve">at least </w:t>
      </w:r>
      <w:r w:rsidRPr="00A10388">
        <w:rPr>
          <w:color w:val="000000"/>
        </w:rPr>
        <w:t>one of</w:t>
      </w:r>
      <w:r w:rsidRPr="00702024">
        <w:rPr>
          <w:color w:val="000000"/>
        </w:rPr>
        <w:t xml:space="preserve"> the following thresholds:</w:t>
      </w:r>
      <w:r w:rsidR="00A10388">
        <w:rPr>
          <w:rStyle w:val="FootnoteReference"/>
          <w:color w:val="000000"/>
        </w:rPr>
        <w:footnoteReference w:id="3"/>
      </w:r>
    </w:p>
    <w:p w:rsidRPr="00702024" w:rsidR="00F803B9" w:rsidP="00763EDC" w:rsidRDefault="00F803B9" w14:paraId="4D969FFD" w14:textId="77777777">
      <w:pPr>
        <w:jc w:val="both"/>
        <w:rPr>
          <w:color w:val="000000"/>
        </w:rPr>
      </w:pPr>
    </w:p>
    <w:p w:rsidRPr="0086706C" w:rsidR="00F803B9" w:rsidP="00763EDC" w:rsidRDefault="00CC4E67" w14:paraId="268488ED" w14:textId="4B904287">
      <w:pPr>
        <w:ind w:left="1440"/>
        <w:jc w:val="both"/>
        <w:rPr>
          <w:color w:val="000000"/>
          <w:highlight w:val="lightGray"/>
        </w:rPr>
      </w:pPr>
      <w:r>
        <w:rPr>
          <w:color w:val="000000"/>
          <w:highlight w:val="lightGray"/>
        </w:rPr>
        <w:t>[</w:t>
      </w:r>
      <w:r w:rsidRPr="0086706C" w:rsidR="00F803B9">
        <w:rPr>
          <w:color w:val="000000"/>
          <w:highlight w:val="lightGray"/>
        </w:rPr>
        <w:t>(</w:t>
      </w:r>
      <w:proofErr w:type="spellStart"/>
      <w:r w:rsidRPr="0086706C" w:rsidR="00F803B9">
        <w:rPr>
          <w:color w:val="000000"/>
          <w:highlight w:val="lightGray"/>
        </w:rPr>
        <w:t>i</w:t>
      </w:r>
      <w:proofErr w:type="spellEnd"/>
      <w:r w:rsidRPr="0086706C" w:rsidR="00F803B9">
        <w:rPr>
          <w:color w:val="000000"/>
          <w:highlight w:val="lightGray"/>
        </w:rPr>
        <w:t>) First review comments have been completed on a grading plan and the project has an approved preliminary plat or development plan; or</w:t>
      </w:r>
      <w:r w:rsidR="0098770F">
        <w:rPr>
          <w:color w:val="000000"/>
          <w:highlight w:val="lightGray"/>
        </w:rPr>
        <w:t>]</w:t>
      </w:r>
    </w:p>
    <w:p w:rsidRPr="0086706C" w:rsidR="00F803B9" w:rsidP="00763EDC" w:rsidRDefault="00F803B9" w14:paraId="4585A1AC" w14:textId="77777777">
      <w:pPr>
        <w:jc w:val="both"/>
        <w:rPr>
          <w:color w:val="000000"/>
          <w:highlight w:val="lightGray"/>
        </w:rPr>
      </w:pPr>
    </w:p>
    <w:p w:rsidRPr="00702024" w:rsidR="00F803B9" w:rsidP="00763EDC" w:rsidRDefault="0098770F" w14:paraId="32981874" w14:textId="78550B0F">
      <w:pPr>
        <w:ind w:left="1440"/>
        <w:jc w:val="both"/>
        <w:rPr>
          <w:color w:val="000000"/>
        </w:rPr>
      </w:pPr>
      <w:r>
        <w:rPr>
          <w:color w:val="000000"/>
          <w:highlight w:val="lightGray"/>
        </w:rPr>
        <w:t>[</w:t>
      </w:r>
      <w:r w:rsidRPr="0086706C" w:rsidR="00F803B9">
        <w:rPr>
          <w:color w:val="000000"/>
          <w:highlight w:val="lightGray"/>
        </w:rPr>
        <w:t>(ii) First review comments have been completed on a development plan package.</w:t>
      </w:r>
      <w:r w:rsidR="00CC4E67">
        <w:rPr>
          <w:color w:val="000000"/>
        </w:rPr>
        <w:t>]</w:t>
      </w:r>
    </w:p>
    <w:p w:rsidRPr="00702024" w:rsidR="00F803B9" w:rsidP="00763EDC" w:rsidRDefault="00F803B9" w14:paraId="54D0034D" w14:textId="77777777">
      <w:pPr>
        <w:jc w:val="both"/>
        <w:rPr>
          <w:color w:val="000000"/>
        </w:rPr>
      </w:pPr>
    </w:p>
    <w:p w:rsidR="00EB056A" w:rsidP="00763EDC" w:rsidRDefault="00F803B9" w14:paraId="15B7ED7C" w14:textId="042A3C4E">
      <w:pPr>
        <w:ind w:left="720"/>
        <w:jc w:val="both"/>
        <w:rPr>
          <w:color w:val="000000"/>
        </w:rPr>
      </w:pPr>
      <w:r w:rsidRPr="00702024">
        <w:rPr>
          <w:color w:val="000000"/>
        </w:rPr>
        <w:t>(</w:t>
      </w:r>
      <w:r w:rsidR="004675ED">
        <w:rPr>
          <w:color w:val="000000"/>
        </w:rPr>
        <w:t>3</w:t>
      </w:r>
      <w:r w:rsidRPr="00702024">
        <w:rPr>
          <w:color w:val="000000"/>
        </w:rPr>
        <w:t xml:space="preserve">) The grading </w:t>
      </w:r>
      <w:r w:rsidR="00843B6A">
        <w:rPr>
          <w:color w:val="000000"/>
        </w:rPr>
        <w:t xml:space="preserve">is onsite and </w:t>
      </w:r>
      <w:r w:rsidRPr="00702024">
        <w:rPr>
          <w:color w:val="000000"/>
        </w:rPr>
        <w:t>does not include paving, utilities, trenching, or any structures.</w:t>
      </w:r>
    </w:p>
    <w:p w:rsidR="00EB056A" w:rsidP="00763EDC" w:rsidRDefault="00EB056A" w14:paraId="46816CFA" w14:textId="77777777">
      <w:pPr>
        <w:ind w:left="720"/>
        <w:jc w:val="both"/>
        <w:rPr>
          <w:color w:val="000000"/>
        </w:rPr>
      </w:pPr>
    </w:p>
    <w:p w:rsidR="00843B6A" w:rsidP="00763EDC" w:rsidRDefault="00EB056A" w14:paraId="6D5D7298" w14:textId="0C6994D2">
      <w:pPr>
        <w:ind w:left="720"/>
        <w:jc w:val="both"/>
        <w:rPr>
          <w:color w:val="000000"/>
        </w:rPr>
      </w:pPr>
      <w:r>
        <w:rPr>
          <w:color w:val="000000"/>
        </w:rPr>
        <w:t>(</w:t>
      </w:r>
      <w:r w:rsidR="004675ED">
        <w:rPr>
          <w:color w:val="000000"/>
        </w:rPr>
        <w:t>4</w:t>
      </w:r>
      <w:r>
        <w:rPr>
          <w:color w:val="000000"/>
        </w:rPr>
        <w:t xml:space="preserve">) </w:t>
      </w:r>
      <w:r w:rsidR="008320BC">
        <w:rPr>
          <w:color w:val="000000"/>
        </w:rPr>
        <w:t>[</w:t>
      </w:r>
      <w:r w:rsidRPr="008320BC" w:rsidR="008320BC">
        <w:rPr>
          <w:color w:val="000000"/>
          <w:highlight w:val="lightGray"/>
        </w:rPr>
        <w:t xml:space="preserve">Add </w:t>
      </w:r>
      <w:r w:rsidR="00A10388">
        <w:rPr>
          <w:color w:val="000000"/>
          <w:highlight w:val="lightGray"/>
        </w:rPr>
        <w:t>other</w:t>
      </w:r>
      <w:r w:rsidRPr="008320BC" w:rsidR="008320BC">
        <w:rPr>
          <w:color w:val="000000"/>
          <w:highlight w:val="lightGray"/>
        </w:rPr>
        <w:t xml:space="preserve"> </w:t>
      </w:r>
      <w:proofErr w:type="gramStart"/>
      <w:r w:rsidRPr="008320BC" w:rsidR="008320BC">
        <w:rPr>
          <w:color w:val="000000"/>
          <w:highlight w:val="lightGray"/>
        </w:rPr>
        <w:t>requirements</w:t>
      </w:r>
      <w:r w:rsidRPr="00A10388" w:rsidR="00A10388">
        <w:rPr>
          <w:color w:val="000000"/>
          <w:highlight w:val="lightGray"/>
        </w:rPr>
        <w:t>, if</w:t>
      </w:r>
      <w:proofErr w:type="gramEnd"/>
      <w:r w:rsidRPr="00A10388" w:rsidR="00A10388">
        <w:rPr>
          <w:color w:val="000000"/>
          <w:highlight w:val="lightGray"/>
        </w:rPr>
        <w:t xml:space="preserve"> any</w:t>
      </w:r>
      <w:r w:rsidR="008320BC">
        <w:rPr>
          <w:rStyle w:val="FootnoteReference"/>
          <w:color w:val="000000"/>
        </w:rPr>
        <w:footnoteReference w:id="4"/>
      </w:r>
      <w:r w:rsidR="008320BC">
        <w:rPr>
          <w:color w:val="000000"/>
        </w:rPr>
        <w:t>]</w:t>
      </w:r>
    </w:p>
    <w:p w:rsidR="004675ED" w:rsidP="00763EDC" w:rsidRDefault="004675ED" w14:paraId="0688EC0F" w14:textId="77777777">
      <w:pPr>
        <w:jc w:val="both"/>
        <w:rPr>
          <w:color w:val="000000"/>
        </w:rPr>
      </w:pPr>
    </w:p>
    <w:p w:rsidRPr="00702024" w:rsidR="004675ED" w:rsidP="00763EDC" w:rsidRDefault="004675ED" w14:paraId="384C321E" w14:textId="3CC14EB5">
      <w:pPr>
        <w:jc w:val="both"/>
        <w:rPr>
          <w:color w:val="000000"/>
        </w:rPr>
      </w:pPr>
      <w:r>
        <w:rPr>
          <w:color w:val="000000"/>
        </w:rPr>
        <w:t>(b) The</w:t>
      </w:r>
      <w:r w:rsidRPr="00702024">
        <w:rPr>
          <w:color w:val="000000"/>
        </w:rPr>
        <w:t xml:space="preserve"> at</w:t>
      </w:r>
      <w:r>
        <w:rPr>
          <w:color w:val="000000"/>
        </w:rPr>
        <w:t>-risk</w:t>
      </w:r>
      <w:r w:rsidRPr="00702024">
        <w:rPr>
          <w:color w:val="000000"/>
        </w:rPr>
        <w:t xml:space="preserve"> permit </w:t>
      </w:r>
      <w:r>
        <w:rPr>
          <w:color w:val="000000"/>
        </w:rPr>
        <w:t xml:space="preserve">shall terminate on the date specified on the permit. </w:t>
      </w:r>
    </w:p>
    <w:p w:rsidRPr="00702024" w:rsidR="004675ED" w:rsidP="00763EDC" w:rsidRDefault="004675ED" w14:paraId="497EECB1" w14:textId="77777777">
      <w:pPr>
        <w:jc w:val="both"/>
        <w:rPr>
          <w:color w:val="000000"/>
        </w:rPr>
      </w:pPr>
    </w:p>
    <w:p w:rsidRPr="00D837FB" w:rsidR="00843B6A" w:rsidP="00763EDC" w:rsidRDefault="00843B6A" w14:paraId="71DE3BD8" w14:textId="77777777">
      <w:pPr>
        <w:ind w:right="12"/>
        <w:jc w:val="both"/>
        <w:rPr>
          <w:bCs/>
          <w:color w:val="000000"/>
        </w:rPr>
      </w:pPr>
    </w:p>
    <w:p w:rsidR="00843B6A" w:rsidP="00763EDC" w:rsidRDefault="00843B6A" w14:paraId="75AAD310" w14:textId="77777777">
      <w:pPr>
        <w:ind w:right="12"/>
        <w:jc w:val="both"/>
        <w:rPr>
          <w:bCs/>
          <w:color w:val="000000"/>
        </w:rPr>
      </w:pPr>
    </w:p>
    <w:p w:rsidRPr="00702024" w:rsidR="00843B6A" w:rsidP="00763EDC" w:rsidRDefault="00843B6A" w14:paraId="357007EC" w14:textId="527355AA">
      <w:pPr>
        <w:ind w:right="12"/>
        <w:jc w:val="both"/>
        <w:rPr>
          <w:color w:val="000000"/>
          <w:u w:val="single"/>
        </w:rPr>
      </w:pPr>
      <w:r w:rsidRPr="00702024">
        <w:rPr>
          <w:b/>
          <w:color w:val="000000"/>
        </w:rPr>
        <w:t xml:space="preserve">Sec. </w:t>
      </w:r>
      <w:r w:rsidRPr="00702024">
        <w:rPr>
          <w:b/>
          <w:color w:val="000000"/>
          <w:highlight w:val="lightGray"/>
        </w:rPr>
        <w:t>X-X-3</w:t>
      </w:r>
      <w:r w:rsidRPr="00702024">
        <w:rPr>
          <w:b/>
          <w:color w:val="000000"/>
        </w:rPr>
        <w:tab/>
      </w:r>
      <w:r w:rsidRPr="00702024">
        <w:rPr>
          <w:b/>
          <w:color w:val="000000"/>
          <w:u w:val="single"/>
        </w:rPr>
        <w:t>At-Risk Permit</w:t>
      </w:r>
      <w:r>
        <w:rPr>
          <w:b/>
          <w:color w:val="000000"/>
          <w:u w:val="single"/>
        </w:rPr>
        <w:t xml:space="preserve"> Revocation</w:t>
      </w:r>
      <w:r w:rsidRPr="00702024">
        <w:rPr>
          <w:b/>
          <w:color w:val="000000"/>
        </w:rPr>
        <w:t xml:space="preserve">. </w:t>
      </w:r>
    </w:p>
    <w:p w:rsidRPr="00702024" w:rsidR="00F803B9" w:rsidP="00763EDC" w:rsidRDefault="00F803B9" w14:paraId="794323B9" w14:textId="77777777">
      <w:pPr>
        <w:jc w:val="both"/>
        <w:rPr>
          <w:color w:val="000000"/>
        </w:rPr>
      </w:pPr>
    </w:p>
    <w:p w:rsidR="00F845CB" w:rsidP="00763EDC" w:rsidRDefault="00F803B9" w14:paraId="4FBBB390" w14:textId="72D3A0DE">
      <w:pPr>
        <w:jc w:val="both"/>
        <w:rPr>
          <w:color w:val="000000"/>
        </w:rPr>
      </w:pPr>
      <w:r w:rsidRPr="00702024">
        <w:rPr>
          <w:color w:val="000000"/>
        </w:rPr>
        <w:t xml:space="preserve">The </w:t>
      </w:r>
      <w:r w:rsidR="00843B6A">
        <w:rPr>
          <w:color w:val="000000"/>
        </w:rPr>
        <w:t>a</w:t>
      </w:r>
      <w:r w:rsidRPr="00702024">
        <w:rPr>
          <w:color w:val="000000"/>
        </w:rPr>
        <w:t>t</w:t>
      </w:r>
      <w:r w:rsidR="00843B6A">
        <w:rPr>
          <w:color w:val="000000"/>
        </w:rPr>
        <w:t>-r</w:t>
      </w:r>
      <w:r w:rsidRPr="00702024">
        <w:rPr>
          <w:color w:val="000000"/>
        </w:rPr>
        <w:t>isk permit may be revoked by the [</w:t>
      </w:r>
      <w:r w:rsidRPr="00702024">
        <w:rPr>
          <w:color w:val="000000"/>
          <w:highlight w:val="lightGray"/>
        </w:rPr>
        <w:t>City/</w:t>
      </w:r>
      <w:r w:rsidRPr="00395B17">
        <w:rPr>
          <w:color w:val="000000"/>
          <w:highlight w:val="lightGray"/>
        </w:rPr>
        <w:t>Town</w:t>
      </w:r>
      <w:r w:rsidRPr="00395B17" w:rsidR="00843B6A">
        <w:rPr>
          <w:color w:val="000000"/>
          <w:highlight w:val="lightGray"/>
        </w:rPr>
        <w:t xml:space="preserve"> Engineer</w:t>
      </w:r>
      <w:r w:rsidRPr="00702024">
        <w:rPr>
          <w:color w:val="000000"/>
        </w:rPr>
        <w:t>] for</w:t>
      </w:r>
      <w:r w:rsidR="00F845CB">
        <w:rPr>
          <w:color w:val="000000"/>
        </w:rPr>
        <w:t xml:space="preserve"> any of the following reasons:</w:t>
      </w:r>
    </w:p>
    <w:p w:rsidR="00F845CB" w:rsidP="00763EDC" w:rsidRDefault="00F845CB" w14:paraId="1C90E5A3" w14:textId="77777777">
      <w:pPr>
        <w:jc w:val="both"/>
        <w:rPr>
          <w:color w:val="000000"/>
        </w:rPr>
      </w:pPr>
    </w:p>
    <w:p w:rsidR="00F845CB" w:rsidP="00763EDC" w:rsidRDefault="00F845CB" w14:paraId="00811136" w14:textId="012C7DD2">
      <w:pPr>
        <w:ind w:left="720"/>
        <w:jc w:val="both"/>
        <w:rPr>
          <w:color w:val="000000"/>
        </w:rPr>
      </w:pPr>
      <w:r>
        <w:rPr>
          <w:color w:val="000000"/>
        </w:rPr>
        <w:t>(1)</w:t>
      </w:r>
      <w:r w:rsidRPr="00702024" w:rsidR="00F803B9">
        <w:rPr>
          <w:color w:val="000000"/>
        </w:rPr>
        <w:t xml:space="preserve"> failure to comply with the terms and conditions of the permit</w:t>
      </w:r>
      <w:r>
        <w:rPr>
          <w:color w:val="000000"/>
        </w:rPr>
        <w:t>;</w:t>
      </w:r>
      <w:r w:rsidRPr="00702024" w:rsidR="00F803B9">
        <w:rPr>
          <w:color w:val="000000"/>
        </w:rPr>
        <w:t xml:space="preserve"> </w:t>
      </w:r>
    </w:p>
    <w:p w:rsidR="00F845CB" w:rsidP="00763EDC" w:rsidRDefault="00F845CB" w14:paraId="1FA509B4" w14:textId="77777777">
      <w:pPr>
        <w:jc w:val="both"/>
        <w:rPr>
          <w:color w:val="000000"/>
        </w:rPr>
      </w:pPr>
    </w:p>
    <w:p w:rsidR="004675ED" w:rsidP="00763EDC" w:rsidRDefault="00F845CB" w14:paraId="322FD855" w14:textId="73543970">
      <w:pPr>
        <w:ind w:left="720"/>
        <w:jc w:val="both"/>
        <w:rPr>
          <w:color w:val="000000"/>
        </w:rPr>
      </w:pPr>
      <w:r>
        <w:rPr>
          <w:color w:val="000000"/>
        </w:rPr>
        <w:t xml:space="preserve">(2) </w:t>
      </w:r>
      <w:r w:rsidR="004675ED">
        <w:rPr>
          <w:color w:val="000000"/>
        </w:rPr>
        <w:t>failure</w:t>
      </w:r>
      <w:r w:rsidRPr="004675ED" w:rsidR="004675ED">
        <w:rPr>
          <w:color w:val="000000"/>
        </w:rPr>
        <w:t xml:space="preserve"> to disclose a material fact required by the application form, of which the applicant had or should have had knowledge at the time the application was submitted</w:t>
      </w:r>
      <w:r w:rsidR="004675ED">
        <w:rPr>
          <w:color w:val="000000"/>
        </w:rPr>
        <w:t>;</w:t>
      </w:r>
      <w:r w:rsidRPr="004675ED" w:rsidR="004675ED">
        <w:rPr>
          <w:color w:val="000000"/>
        </w:rPr>
        <w:t xml:space="preserve"> </w:t>
      </w:r>
    </w:p>
    <w:p w:rsidR="00F803B9" w:rsidP="00763EDC" w:rsidRDefault="004675ED" w14:paraId="1FBE5A75" w14:textId="1BFAA8CE">
      <w:pPr>
        <w:ind w:left="720"/>
        <w:jc w:val="both"/>
        <w:rPr>
          <w:color w:val="000000"/>
        </w:rPr>
      </w:pPr>
      <w:r>
        <w:rPr>
          <w:color w:val="000000"/>
        </w:rPr>
        <w:t xml:space="preserve">(3) </w:t>
      </w:r>
      <w:r w:rsidRPr="00F845CB" w:rsidR="00F845CB">
        <w:rPr>
          <w:color w:val="000000"/>
          <w:highlight w:val="lightGray"/>
        </w:rPr>
        <w:t>failure to make</w:t>
      </w:r>
      <w:r w:rsidRPr="00F845CB" w:rsidR="00F803B9">
        <w:rPr>
          <w:color w:val="000000"/>
          <w:highlight w:val="lightGray"/>
        </w:rPr>
        <w:t xml:space="preserve"> timely progress toward final grading plan approval</w:t>
      </w:r>
      <w:r w:rsidR="00E87D49">
        <w:rPr>
          <w:color w:val="000000"/>
          <w:highlight w:val="lightGray"/>
        </w:rPr>
        <w:t>;</w:t>
      </w:r>
      <w:r w:rsidRPr="00F845CB" w:rsidR="00F803B9">
        <w:rPr>
          <w:rStyle w:val="FootnoteReference"/>
          <w:color w:val="000000"/>
          <w:highlight w:val="lightGray"/>
        </w:rPr>
        <w:footnoteReference w:id="5"/>
      </w:r>
    </w:p>
    <w:p w:rsidR="00F845CB" w:rsidP="00763EDC" w:rsidRDefault="00F845CB" w14:paraId="2DA7B5F3" w14:textId="77777777">
      <w:pPr>
        <w:ind w:left="720"/>
        <w:jc w:val="both"/>
        <w:rPr>
          <w:color w:val="000000"/>
        </w:rPr>
      </w:pPr>
    </w:p>
    <w:p w:rsidR="004675ED" w:rsidP="00763EDC" w:rsidRDefault="00F845CB" w14:paraId="3AF29AC6" w14:textId="4E96C1C0">
      <w:pPr>
        <w:ind w:left="720"/>
        <w:jc w:val="both"/>
        <w:rPr>
          <w:color w:val="000000"/>
        </w:rPr>
      </w:pPr>
      <w:r>
        <w:rPr>
          <w:color w:val="000000"/>
        </w:rPr>
        <w:t>(</w:t>
      </w:r>
      <w:r w:rsidR="00E87D49">
        <w:rPr>
          <w:color w:val="000000"/>
        </w:rPr>
        <w:t>4</w:t>
      </w:r>
      <w:r>
        <w:rPr>
          <w:color w:val="000000"/>
        </w:rPr>
        <w:t xml:space="preserve">) </w:t>
      </w:r>
      <w:r w:rsidR="00E87D49">
        <w:rPr>
          <w:color w:val="000000"/>
        </w:rPr>
        <w:t xml:space="preserve">there is </w:t>
      </w:r>
      <w:r w:rsidRPr="004675ED" w:rsidR="004675ED">
        <w:rPr>
          <w:color w:val="000000"/>
        </w:rPr>
        <w:t>reasonable cause to believe the permit or registration was obtained by fraud or misrepresentation</w:t>
      </w:r>
      <w:r w:rsidR="00E87D49">
        <w:rPr>
          <w:color w:val="000000"/>
        </w:rPr>
        <w:t>;</w:t>
      </w:r>
      <w:r w:rsidRPr="004675ED" w:rsidR="004675ED">
        <w:rPr>
          <w:color w:val="000000"/>
        </w:rPr>
        <w:t xml:space="preserve"> </w:t>
      </w:r>
    </w:p>
    <w:p w:rsidR="00E87D49" w:rsidP="00763EDC" w:rsidRDefault="00E87D49" w14:paraId="06539872" w14:textId="77777777">
      <w:pPr>
        <w:ind w:left="720"/>
        <w:jc w:val="both"/>
        <w:rPr>
          <w:color w:val="000000"/>
        </w:rPr>
      </w:pPr>
    </w:p>
    <w:p w:rsidR="00E87D49" w:rsidP="00763EDC" w:rsidRDefault="00E87D49" w14:paraId="41BB48F3" w14:textId="2E08C02B">
      <w:pPr>
        <w:ind w:left="720"/>
        <w:jc w:val="both"/>
        <w:rPr>
          <w:color w:val="000000"/>
        </w:rPr>
      </w:pPr>
      <w:r>
        <w:rPr>
          <w:color w:val="000000"/>
        </w:rPr>
        <w:t>(5) c</w:t>
      </w:r>
      <w:r w:rsidRPr="00E87D49">
        <w:rPr>
          <w:color w:val="000000"/>
        </w:rPr>
        <w:t>onditions at the site vary from those shown and stated in the application and development plans</w:t>
      </w:r>
      <w:r>
        <w:rPr>
          <w:color w:val="000000"/>
        </w:rPr>
        <w:t>;</w:t>
      </w:r>
    </w:p>
    <w:p w:rsidR="00520CD6" w:rsidP="00763EDC" w:rsidRDefault="00520CD6" w14:paraId="20C11042" w14:textId="29997744">
      <w:pPr>
        <w:ind w:left="720"/>
        <w:jc w:val="both"/>
        <w:rPr>
          <w:color w:val="000000"/>
        </w:rPr>
      </w:pPr>
    </w:p>
    <w:p w:rsidR="004675ED" w:rsidP="00763EDC" w:rsidRDefault="00520CD6" w14:paraId="1045F7BF" w14:textId="3EB59CE7">
      <w:pPr>
        <w:ind w:left="720"/>
        <w:jc w:val="both"/>
        <w:rPr>
          <w:color w:val="000000"/>
        </w:rPr>
      </w:pPr>
      <w:r>
        <w:rPr>
          <w:color w:val="000000"/>
        </w:rPr>
        <w:t>(6) t</w:t>
      </w:r>
      <w:r w:rsidRPr="00520CD6">
        <w:rPr>
          <w:color w:val="000000"/>
        </w:rPr>
        <w:t>he permittee does not comply with reasonable requirements to safeguard work</w:t>
      </w:r>
      <w:r>
        <w:rPr>
          <w:color w:val="000000"/>
        </w:rPr>
        <w:t>ers</w:t>
      </w:r>
      <w:r w:rsidRPr="00520CD6">
        <w:rPr>
          <w:color w:val="000000"/>
        </w:rPr>
        <w:t xml:space="preserve">, the public, </w:t>
      </w:r>
      <w:r>
        <w:rPr>
          <w:color w:val="000000"/>
        </w:rPr>
        <w:t xml:space="preserve">or others </w:t>
      </w:r>
      <w:r w:rsidRPr="00520CD6">
        <w:rPr>
          <w:color w:val="000000"/>
        </w:rPr>
        <w:t>during grading or construction operations;</w:t>
      </w:r>
    </w:p>
    <w:p w:rsidR="00520CD6" w:rsidP="00763EDC" w:rsidRDefault="00520CD6" w14:paraId="02326C14" w14:textId="77777777">
      <w:pPr>
        <w:ind w:left="720"/>
        <w:jc w:val="both"/>
        <w:rPr>
          <w:color w:val="000000"/>
        </w:rPr>
      </w:pPr>
    </w:p>
    <w:p w:rsidR="00F845CB" w:rsidP="00763EDC" w:rsidRDefault="004675ED" w14:paraId="008B1F81" w14:textId="49A4B754">
      <w:pPr>
        <w:ind w:left="720"/>
        <w:jc w:val="both"/>
        <w:rPr>
          <w:color w:val="000000"/>
        </w:rPr>
      </w:pPr>
      <w:r>
        <w:rPr>
          <w:color w:val="000000"/>
        </w:rPr>
        <w:t>(</w:t>
      </w:r>
      <w:r w:rsidR="00520CD6">
        <w:rPr>
          <w:color w:val="000000"/>
        </w:rPr>
        <w:t>7</w:t>
      </w:r>
      <w:r>
        <w:rPr>
          <w:color w:val="000000"/>
        </w:rPr>
        <w:t>) [</w:t>
      </w:r>
      <w:r w:rsidRPr="004675ED">
        <w:rPr>
          <w:color w:val="000000"/>
          <w:highlight w:val="lightGray"/>
        </w:rPr>
        <w:t>add additional reasons for revocation, if any</w:t>
      </w:r>
      <w:r>
        <w:rPr>
          <w:color w:val="000000"/>
        </w:rPr>
        <w:t>]</w:t>
      </w:r>
      <w:r w:rsidR="00E87D49">
        <w:rPr>
          <w:color w:val="000000"/>
        </w:rPr>
        <w:t>.</w:t>
      </w:r>
    </w:p>
    <w:p w:rsidR="004675ED" w:rsidP="00763EDC" w:rsidRDefault="004675ED" w14:paraId="7C84E2B1" w14:textId="10F98A54">
      <w:pPr>
        <w:ind w:left="720"/>
        <w:jc w:val="both"/>
        <w:rPr>
          <w:color w:val="000000"/>
        </w:rPr>
      </w:pPr>
    </w:p>
    <w:p w:rsidRPr="00702024" w:rsidR="004675ED" w:rsidP="00763EDC" w:rsidRDefault="004675ED" w14:paraId="503C786E" w14:textId="77777777">
      <w:pPr>
        <w:ind w:left="720"/>
        <w:jc w:val="both"/>
        <w:rPr>
          <w:color w:val="000000"/>
        </w:rPr>
      </w:pPr>
    </w:p>
    <w:p w:rsidRPr="00702024" w:rsidR="00A52B10" w:rsidP="00763EDC" w:rsidRDefault="00A52B10" w14:paraId="3F7087B8" w14:textId="77777777">
      <w:pPr>
        <w:ind w:firstLine="720"/>
        <w:jc w:val="both"/>
        <w:rPr>
          <w:b/>
          <w:color w:val="000000"/>
        </w:rPr>
      </w:pPr>
      <w:r w:rsidRPr="00702024">
        <w:rPr>
          <w:b/>
          <w:color w:val="000000"/>
        </w:rPr>
        <w:t xml:space="preserve">Section II. </w:t>
      </w:r>
      <w:r w:rsidRPr="00702024">
        <w:rPr>
          <w:b/>
          <w:color w:val="000000"/>
        </w:rPr>
        <w:tab/>
      </w:r>
      <w:r w:rsidRPr="00702024">
        <w:rPr>
          <w:b/>
          <w:color w:val="000000"/>
          <w:u w:val="single"/>
        </w:rPr>
        <w:t>Penalties</w:t>
      </w:r>
      <w:r w:rsidRPr="00702024">
        <w:rPr>
          <w:b/>
          <w:color w:val="000000"/>
        </w:rPr>
        <w:t>.</w:t>
      </w:r>
    </w:p>
    <w:p w:rsidRPr="00702024" w:rsidR="00A52B10" w:rsidP="00763EDC" w:rsidRDefault="00A52B10" w14:paraId="5B1362B4" w14:textId="77777777">
      <w:pPr>
        <w:tabs>
          <w:tab w:val="left" w:pos="-720"/>
        </w:tabs>
        <w:jc w:val="both"/>
        <w:rPr>
          <w:color w:val="000000"/>
        </w:rPr>
      </w:pPr>
    </w:p>
    <w:p w:rsidR="00A52B10" w:rsidP="00763EDC" w:rsidRDefault="00A52B10" w14:paraId="5106E6E4" w14:textId="34C28AEC">
      <w:pPr>
        <w:jc w:val="both"/>
        <w:rPr>
          <w:color w:val="000000"/>
        </w:rPr>
      </w:pPr>
      <w:r w:rsidRPr="00702024">
        <w:rPr>
          <w:color w:val="000000"/>
        </w:rPr>
        <w:tab/>
      </w:r>
      <w:r w:rsidR="00A5436C">
        <w:rPr>
          <w:color w:val="000000"/>
        </w:rPr>
        <w:tab/>
      </w:r>
      <w:r w:rsidRPr="00702024">
        <w:rPr>
          <w:color w:val="000000"/>
        </w:rPr>
        <w:t>[</w:t>
      </w:r>
      <w:r w:rsidRPr="00A84949">
        <w:rPr>
          <w:color w:val="000000"/>
          <w:highlight w:val="lightGray"/>
        </w:rPr>
        <w:t>Add penalty clause</w:t>
      </w:r>
      <w:r w:rsidRPr="00A84949" w:rsidR="00A5436C">
        <w:rPr>
          <w:color w:val="000000"/>
          <w:highlight w:val="lightGray"/>
        </w:rPr>
        <w:t xml:space="preserve"> or refer to </w:t>
      </w:r>
      <w:r w:rsidRPr="00A84949" w:rsidR="00A84949">
        <w:rPr>
          <w:color w:val="000000"/>
          <w:highlight w:val="lightGray"/>
        </w:rPr>
        <w:t>penalty section of the Code, as applicable</w:t>
      </w:r>
      <w:r w:rsidR="000623DC">
        <w:rPr>
          <w:color w:val="000000"/>
        </w:rPr>
        <w:t>]</w:t>
      </w:r>
      <w:r w:rsidR="005C664D">
        <w:rPr>
          <w:color w:val="000000"/>
        </w:rPr>
        <w:t>.</w:t>
      </w:r>
      <w:r w:rsidR="000623DC">
        <w:rPr>
          <w:rStyle w:val="FootnoteReference"/>
          <w:color w:val="000000"/>
        </w:rPr>
        <w:footnoteReference w:id="6"/>
      </w:r>
      <w:r w:rsidR="005C664D">
        <w:rPr>
          <w:color w:val="000000"/>
        </w:rPr>
        <w:t xml:space="preserve"> </w:t>
      </w:r>
    </w:p>
    <w:p w:rsidRPr="005B2D8C" w:rsidR="00106266" w:rsidP="00763EDC" w:rsidRDefault="00106266" w14:paraId="04A98E30" w14:textId="77777777">
      <w:pPr>
        <w:jc w:val="both"/>
        <w:rPr>
          <w:color w:val="000000"/>
        </w:rPr>
      </w:pPr>
    </w:p>
    <w:p w:rsidRPr="00702024" w:rsidR="00A52B10" w:rsidP="00763EDC" w:rsidRDefault="00A52B10" w14:paraId="21BC844F" w14:textId="77777777">
      <w:pPr>
        <w:jc w:val="both"/>
        <w:rPr>
          <w:b/>
          <w:color w:val="000000"/>
        </w:rPr>
      </w:pPr>
    </w:p>
    <w:p w:rsidRPr="00702024" w:rsidR="00A52B10" w:rsidP="00763EDC" w:rsidRDefault="00A52B10" w14:paraId="10D4913F" w14:textId="77777777">
      <w:pPr>
        <w:ind w:firstLine="720"/>
        <w:jc w:val="both"/>
        <w:rPr>
          <w:b/>
          <w:color w:val="000000"/>
        </w:rPr>
      </w:pPr>
      <w:r w:rsidRPr="00702024">
        <w:rPr>
          <w:b/>
          <w:color w:val="000000"/>
        </w:rPr>
        <w:t xml:space="preserve">Section III. </w:t>
      </w:r>
      <w:r w:rsidRPr="00702024">
        <w:rPr>
          <w:b/>
          <w:color w:val="000000"/>
        </w:rPr>
        <w:tab/>
      </w:r>
      <w:r w:rsidRPr="00702024">
        <w:rPr>
          <w:b/>
          <w:color w:val="000000"/>
          <w:u w:val="single"/>
        </w:rPr>
        <w:t>Providing for Repeal of Conflicting Ordinances</w:t>
      </w:r>
      <w:r w:rsidRPr="00702024">
        <w:rPr>
          <w:b/>
          <w:color w:val="000000"/>
        </w:rPr>
        <w:t>.</w:t>
      </w:r>
    </w:p>
    <w:p w:rsidRPr="00702024" w:rsidR="00A52B10" w:rsidP="00763EDC" w:rsidRDefault="00A52B10" w14:paraId="45D4DE40" w14:textId="77777777">
      <w:pPr>
        <w:ind w:firstLine="720"/>
        <w:jc w:val="both"/>
        <w:rPr>
          <w:b/>
          <w:color w:val="000000"/>
        </w:rPr>
      </w:pPr>
    </w:p>
    <w:p w:rsidR="00A52B10" w:rsidP="00763EDC" w:rsidRDefault="00A52B10" w14:paraId="125F1837" w14:textId="77777777">
      <w:pPr>
        <w:tabs>
          <w:tab w:val="left" w:pos="-720"/>
        </w:tabs>
        <w:jc w:val="both"/>
        <w:rPr>
          <w:color w:val="000000"/>
        </w:rPr>
      </w:pPr>
      <w:r w:rsidRPr="00702024">
        <w:rPr>
          <w:color w:val="000000"/>
        </w:rPr>
        <w:tab/>
      </w:r>
      <w:r w:rsidRPr="00702024">
        <w:rPr>
          <w:color w:val="000000"/>
        </w:rPr>
        <w:tab/>
      </w:r>
      <w:r w:rsidRPr="00702024">
        <w:rPr>
          <w:color w:val="000000"/>
        </w:rPr>
        <w:t>All ordinances and parts of ordinances in conflict with the provisions of this Ordinance or any part of the Code adopted herein by reference, are hereby repealed.</w:t>
      </w:r>
    </w:p>
    <w:p w:rsidRPr="00702024" w:rsidR="00106266" w:rsidP="00763EDC" w:rsidRDefault="00106266" w14:paraId="01856B67" w14:textId="77777777">
      <w:pPr>
        <w:tabs>
          <w:tab w:val="left" w:pos="-720"/>
        </w:tabs>
        <w:jc w:val="both"/>
        <w:rPr>
          <w:color w:val="000000"/>
        </w:rPr>
      </w:pPr>
    </w:p>
    <w:p w:rsidRPr="00702024" w:rsidR="00AA35D0" w:rsidP="00763EDC" w:rsidRDefault="00AA35D0" w14:paraId="333DBAF4" w14:textId="77777777">
      <w:pPr>
        <w:tabs>
          <w:tab w:val="left" w:pos="-720"/>
        </w:tabs>
        <w:jc w:val="both"/>
        <w:rPr>
          <w:color w:val="000000"/>
        </w:rPr>
      </w:pPr>
    </w:p>
    <w:p w:rsidRPr="00702024" w:rsidR="00A52B10" w:rsidP="00763EDC" w:rsidRDefault="00A52B10" w14:paraId="19D2DD4C" w14:textId="77777777">
      <w:pPr>
        <w:tabs>
          <w:tab w:val="left" w:pos="-720"/>
        </w:tabs>
        <w:jc w:val="both"/>
        <w:rPr>
          <w:b/>
          <w:color w:val="000000"/>
        </w:rPr>
      </w:pPr>
      <w:r w:rsidRPr="00702024">
        <w:rPr>
          <w:b/>
          <w:color w:val="000000"/>
        </w:rPr>
        <w:tab/>
      </w:r>
      <w:r w:rsidRPr="00702024">
        <w:rPr>
          <w:b/>
          <w:color w:val="000000"/>
        </w:rPr>
        <w:t xml:space="preserve">Section IV. </w:t>
      </w:r>
      <w:r w:rsidRPr="00702024">
        <w:rPr>
          <w:b/>
          <w:color w:val="000000"/>
        </w:rPr>
        <w:tab/>
      </w:r>
      <w:r w:rsidRPr="00702024">
        <w:rPr>
          <w:b/>
          <w:color w:val="000000"/>
          <w:u w:val="single"/>
        </w:rPr>
        <w:t>Recitals</w:t>
      </w:r>
      <w:r w:rsidRPr="00702024">
        <w:rPr>
          <w:b/>
          <w:color w:val="000000"/>
        </w:rPr>
        <w:t xml:space="preserve">.  </w:t>
      </w:r>
    </w:p>
    <w:p w:rsidRPr="00702024" w:rsidR="00A52B10" w:rsidP="00763EDC" w:rsidRDefault="00A52B10" w14:paraId="49805A17" w14:textId="77777777">
      <w:pPr>
        <w:tabs>
          <w:tab w:val="left" w:pos="-720"/>
        </w:tabs>
        <w:jc w:val="both"/>
        <w:rPr>
          <w:b/>
          <w:color w:val="000000"/>
        </w:rPr>
      </w:pPr>
    </w:p>
    <w:p w:rsidR="00A52B10" w:rsidP="00763EDC" w:rsidRDefault="00A52B10" w14:paraId="7AF924E4" w14:textId="06D19AAC">
      <w:pPr>
        <w:tabs>
          <w:tab w:val="left" w:pos="-720"/>
        </w:tabs>
        <w:jc w:val="both"/>
        <w:rPr>
          <w:color w:val="000000"/>
        </w:rPr>
      </w:pPr>
      <w:r w:rsidRPr="00702024">
        <w:rPr>
          <w:color w:val="000000"/>
        </w:rPr>
        <w:tab/>
      </w:r>
      <w:r w:rsidRPr="00702024">
        <w:rPr>
          <w:color w:val="000000"/>
        </w:rPr>
        <w:tab/>
      </w:r>
      <w:r w:rsidRPr="00702024">
        <w:rPr>
          <w:color w:val="000000"/>
        </w:rPr>
        <w:t>The recitals above are fully incorporated in this Ordinance by reference.</w:t>
      </w:r>
    </w:p>
    <w:p w:rsidRPr="00702024" w:rsidR="00106266" w:rsidP="00763EDC" w:rsidRDefault="00106266" w14:paraId="2A58872A" w14:textId="77777777">
      <w:pPr>
        <w:tabs>
          <w:tab w:val="left" w:pos="-720"/>
        </w:tabs>
        <w:jc w:val="both"/>
        <w:rPr>
          <w:color w:val="000000"/>
        </w:rPr>
      </w:pPr>
    </w:p>
    <w:p w:rsidR="00AA35D0" w:rsidP="00763EDC" w:rsidRDefault="00AA35D0" w14:paraId="64335C64" w14:textId="77777777">
      <w:pPr>
        <w:tabs>
          <w:tab w:val="left" w:pos="-720"/>
        </w:tabs>
        <w:jc w:val="both"/>
        <w:rPr>
          <w:b/>
          <w:color w:val="000000"/>
        </w:rPr>
      </w:pPr>
    </w:p>
    <w:p w:rsidRPr="00702024" w:rsidR="00A52B10" w:rsidP="00763EDC" w:rsidRDefault="00A52B10" w14:paraId="43093BCF" w14:textId="6239F330">
      <w:pPr>
        <w:tabs>
          <w:tab w:val="left" w:pos="-720"/>
        </w:tabs>
        <w:jc w:val="both"/>
        <w:rPr>
          <w:b/>
          <w:color w:val="000000"/>
        </w:rPr>
      </w:pPr>
      <w:r w:rsidRPr="00702024">
        <w:rPr>
          <w:b/>
          <w:color w:val="000000"/>
        </w:rPr>
        <w:tab/>
      </w:r>
      <w:r w:rsidRPr="00702024">
        <w:rPr>
          <w:b/>
          <w:color w:val="000000"/>
        </w:rPr>
        <w:t xml:space="preserve">Section V. </w:t>
      </w:r>
      <w:r w:rsidRPr="00702024">
        <w:rPr>
          <w:b/>
          <w:color w:val="000000"/>
        </w:rPr>
        <w:tab/>
      </w:r>
      <w:r w:rsidRPr="00702024">
        <w:rPr>
          <w:b/>
          <w:color w:val="000000"/>
          <w:u w:val="single"/>
        </w:rPr>
        <w:t>Effective Date</w:t>
      </w:r>
      <w:r w:rsidRPr="00702024">
        <w:rPr>
          <w:b/>
          <w:color w:val="000000"/>
        </w:rPr>
        <w:t xml:space="preserve">.  </w:t>
      </w:r>
    </w:p>
    <w:p w:rsidRPr="00702024" w:rsidR="00A52B10" w:rsidP="00763EDC" w:rsidRDefault="00A52B10" w14:paraId="54484D23" w14:textId="77777777">
      <w:pPr>
        <w:tabs>
          <w:tab w:val="left" w:pos="-720"/>
        </w:tabs>
        <w:jc w:val="both"/>
        <w:rPr>
          <w:b/>
          <w:color w:val="000000"/>
        </w:rPr>
      </w:pPr>
    </w:p>
    <w:p w:rsidR="00A52B10" w:rsidP="00763EDC" w:rsidRDefault="00A52B10" w14:paraId="24603E0A" w14:textId="7A9261F4">
      <w:pPr>
        <w:tabs>
          <w:tab w:val="left" w:pos="-720"/>
        </w:tabs>
        <w:jc w:val="both"/>
        <w:rPr>
          <w:color w:val="000000"/>
        </w:rPr>
      </w:pPr>
      <w:r w:rsidRPr="00702024">
        <w:rPr>
          <w:color w:val="000000"/>
        </w:rPr>
        <w:tab/>
      </w:r>
      <w:r w:rsidRPr="00702024">
        <w:rPr>
          <w:color w:val="000000"/>
        </w:rPr>
        <w:tab/>
      </w:r>
      <w:r w:rsidRPr="00702024">
        <w:rPr>
          <w:color w:val="000000"/>
        </w:rPr>
        <w:t xml:space="preserve">The effective date of this Ordinance shall be </w:t>
      </w:r>
      <w:r w:rsidR="00A312C3">
        <w:rPr>
          <w:color w:val="000000"/>
        </w:rPr>
        <w:t>30</w:t>
      </w:r>
      <w:r w:rsidR="00106266">
        <w:rPr>
          <w:color w:val="000000"/>
        </w:rPr>
        <w:t xml:space="preserve"> </w:t>
      </w:r>
      <w:r w:rsidRPr="00702024">
        <w:rPr>
          <w:color w:val="000000"/>
        </w:rPr>
        <w:t>days following adoption by the [</w:t>
      </w:r>
      <w:r w:rsidRPr="00A84949">
        <w:rPr>
          <w:color w:val="000000"/>
          <w:highlight w:val="lightGray"/>
        </w:rPr>
        <w:t>City/Town</w:t>
      </w:r>
      <w:r w:rsidRPr="00702024">
        <w:rPr>
          <w:color w:val="000000"/>
        </w:rPr>
        <w:t>] Council.</w:t>
      </w:r>
    </w:p>
    <w:p w:rsidRPr="00702024" w:rsidR="00AA35D0" w:rsidP="00763EDC" w:rsidRDefault="00AA35D0" w14:paraId="52F968DC" w14:textId="77777777">
      <w:pPr>
        <w:tabs>
          <w:tab w:val="left" w:pos="-720"/>
        </w:tabs>
        <w:jc w:val="both"/>
        <w:rPr>
          <w:color w:val="000000"/>
        </w:rPr>
      </w:pPr>
    </w:p>
    <w:p w:rsidR="00A84949" w:rsidP="00763EDC" w:rsidRDefault="00A52B10" w14:paraId="6A20B3F4" w14:textId="77777777">
      <w:pPr>
        <w:tabs>
          <w:tab w:val="left" w:pos="-720"/>
        </w:tabs>
        <w:jc w:val="both"/>
        <w:rPr>
          <w:b/>
          <w:color w:val="000000"/>
        </w:rPr>
      </w:pPr>
      <w:r w:rsidRPr="00702024">
        <w:rPr>
          <w:b/>
          <w:color w:val="000000"/>
        </w:rPr>
        <w:tab/>
      </w:r>
    </w:p>
    <w:p w:rsidRPr="00702024" w:rsidR="00A52B10" w:rsidP="00763EDC" w:rsidRDefault="00A84949" w14:paraId="1B38CF71" w14:textId="03A496F3">
      <w:pPr>
        <w:tabs>
          <w:tab w:val="left" w:pos="-720"/>
        </w:tabs>
        <w:jc w:val="both"/>
        <w:rPr>
          <w:b/>
          <w:color w:val="000000"/>
        </w:rPr>
      </w:pPr>
      <w:r>
        <w:rPr>
          <w:b/>
          <w:color w:val="000000"/>
        </w:rPr>
        <w:tab/>
      </w:r>
      <w:r w:rsidRPr="00702024" w:rsidR="00A52B10">
        <w:rPr>
          <w:b/>
          <w:color w:val="000000"/>
        </w:rPr>
        <w:t xml:space="preserve">Section VI. </w:t>
      </w:r>
      <w:r w:rsidRPr="00702024" w:rsidR="00A52B10">
        <w:rPr>
          <w:b/>
          <w:color w:val="000000"/>
        </w:rPr>
        <w:tab/>
      </w:r>
      <w:r w:rsidRPr="00702024" w:rsidR="00A52B10">
        <w:rPr>
          <w:b/>
          <w:color w:val="000000"/>
          <w:u w:val="single"/>
        </w:rPr>
        <w:t>Preservation of Rights and Duties</w:t>
      </w:r>
      <w:r w:rsidRPr="00702024" w:rsidR="00A52B10">
        <w:rPr>
          <w:b/>
          <w:color w:val="000000"/>
        </w:rPr>
        <w:t xml:space="preserve">.  </w:t>
      </w:r>
    </w:p>
    <w:p w:rsidRPr="00702024" w:rsidR="00A52B10" w:rsidP="00763EDC" w:rsidRDefault="00A52B10" w14:paraId="6D7AD24D" w14:textId="77777777">
      <w:pPr>
        <w:tabs>
          <w:tab w:val="left" w:pos="-720"/>
        </w:tabs>
        <w:jc w:val="both"/>
        <w:rPr>
          <w:b/>
          <w:color w:val="000000"/>
        </w:rPr>
      </w:pPr>
    </w:p>
    <w:p w:rsidR="00A52B10" w:rsidP="00763EDC" w:rsidRDefault="00A52B10" w14:paraId="67D015A5" w14:textId="30D64A07">
      <w:pPr>
        <w:tabs>
          <w:tab w:val="left" w:pos="-720"/>
        </w:tabs>
        <w:jc w:val="both"/>
        <w:rPr>
          <w:color w:val="000000"/>
        </w:rPr>
      </w:pPr>
      <w:r w:rsidRPr="00702024">
        <w:rPr>
          <w:color w:val="000000"/>
        </w:rPr>
        <w:tab/>
      </w:r>
      <w:r w:rsidRPr="00702024">
        <w:rPr>
          <w:color w:val="000000"/>
        </w:rPr>
        <w:tab/>
      </w:r>
      <w:r w:rsidRPr="00702024">
        <w:rPr>
          <w:color w:val="000000"/>
        </w:rPr>
        <w:t>This Ordinance does not affect the rights and duties that matured, penalties that were incurred, or proceedings that were begun before the effective date of this Ordinance.</w:t>
      </w:r>
    </w:p>
    <w:p w:rsidRPr="00702024" w:rsidR="00AA35D0" w:rsidP="00763EDC" w:rsidRDefault="00AA35D0" w14:paraId="27869E7B" w14:textId="77777777">
      <w:pPr>
        <w:tabs>
          <w:tab w:val="left" w:pos="-720"/>
        </w:tabs>
        <w:jc w:val="both"/>
        <w:rPr>
          <w:color w:val="000000"/>
        </w:rPr>
      </w:pPr>
    </w:p>
    <w:p w:rsidR="00A84949" w:rsidP="00763EDC" w:rsidRDefault="00A52B10" w14:paraId="229CFA2D" w14:textId="77777777">
      <w:pPr>
        <w:tabs>
          <w:tab w:val="left" w:pos="-720"/>
          <w:tab w:val="left" w:pos="0"/>
          <w:tab w:val="left" w:pos="720"/>
          <w:tab w:val="left" w:pos="1440"/>
          <w:tab w:val="left" w:pos="2160"/>
          <w:tab w:val="left" w:pos="2880"/>
        </w:tabs>
        <w:ind w:left="3600" w:hanging="3600"/>
        <w:jc w:val="both"/>
        <w:rPr>
          <w:b/>
          <w:color w:val="000000"/>
        </w:rPr>
      </w:pPr>
      <w:r w:rsidRPr="00702024">
        <w:rPr>
          <w:b/>
          <w:color w:val="000000"/>
        </w:rPr>
        <w:tab/>
      </w:r>
    </w:p>
    <w:p w:rsidRPr="00702024" w:rsidR="00A52B10" w:rsidP="00763EDC" w:rsidRDefault="00A84949" w14:paraId="34DB4664" w14:textId="7B365B93">
      <w:pPr>
        <w:tabs>
          <w:tab w:val="left" w:pos="-720"/>
          <w:tab w:val="left" w:pos="0"/>
          <w:tab w:val="left" w:pos="720"/>
          <w:tab w:val="left" w:pos="1440"/>
          <w:tab w:val="left" w:pos="2160"/>
          <w:tab w:val="left" w:pos="2880"/>
        </w:tabs>
        <w:ind w:left="3600" w:hanging="3600"/>
        <w:jc w:val="both"/>
        <w:rPr>
          <w:b/>
          <w:color w:val="000000"/>
        </w:rPr>
      </w:pPr>
      <w:r>
        <w:rPr>
          <w:b/>
          <w:color w:val="000000"/>
        </w:rPr>
        <w:tab/>
      </w:r>
      <w:r w:rsidRPr="00702024" w:rsidR="00A52B10">
        <w:rPr>
          <w:b/>
          <w:color w:val="000000"/>
        </w:rPr>
        <w:t>Section VII.</w:t>
      </w:r>
      <w:r w:rsidRPr="00702024" w:rsidR="00A52B10">
        <w:rPr>
          <w:b/>
          <w:color w:val="000000"/>
        </w:rPr>
        <w:tab/>
      </w:r>
      <w:r w:rsidRPr="00702024" w:rsidR="00A52B10">
        <w:rPr>
          <w:b/>
          <w:color w:val="000000"/>
          <w:u w:val="single"/>
        </w:rPr>
        <w:t>Providing for Severability</w:t>
      </w:r>
      <w:r w:rsidRPr="00702024" w:rsidR="00A52B10">
        <w:rPr>
          <w:b/>
          <w:color w:val="000000"/>
        </w:rPr>
        <w:t>.</w:t>
      </w:r>
    </w:p>
    <w:p w:rsidRPr="00702024" w:rsidR="00A52B10" w:rsidP="00763EDC" w:rsidRDefault="00A52B10" w14:paraId="5B282FEF" w14:textId="77777777">
      <w:pPr>
        <w:tabs>
          <w:tab w:val="left" w:pos="-720"/>
          <w:tab w:val="left" w:pos="0"/>
          <w:tab w:val="left" w:pos="720"/>
          <w:tab w:val="left" w:pos="1440"/>
          <w:tab w:val="left" w:pos="2160"/>
          <w:tab w:val="left" w:pos="2880"/>
        </w:tabs>
        <w:ind w:left="3600" w:hanging="3600"/>
        <w:jc w:val="both"/>
        <w:rPr>
          <w:b/>
          <w:color w:val="000000"/>
        </w:rPr>
      </w:pPr>
    </w:p>
    <w:p w:rsidRPr="00702024" w:rsidR="00A52B10" w:rsidP="00763EDC" w:rsidRDefault="00A52B10" w14:paraId="2FC3DA36" w14:textId="77777777">
      <w:pPr>
        <w:tabs>
          <w:tab w:val="left" w:pos="-720"/>
        </w:tabs>
        <w:jc w:val="both"/>
        <w:rPr>
          <w:color w:val="000000"/>
        </w:rPr>
      </w:pPr>
      <w:r w:rsidRPr="00702024">
        <w:rPr>
          <w:color w:val="000000"/>
        </w:rPr>
        <w:tab/>
      </w:r>
      <w:r w:rsidRPr="00702024">
        <w:rPr>
          <w:color w:val="000000"/>
        </w:rPr>
        <w:tab/>
      </w:r>
      <w:r w:rsidRPr="00702024">
        <w:rPr>
          <w:color w:val="000000"/>
        </w:rPr>
        <w:t>If 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p>
    <w:p w:rsidR="00A52B10" w:rsidP="00763EDC" w:rsidRDefault="00A52B10" w14:paraId="07972329" w14:textId="77777777">
      <w:pPr>
        <w:tabs>
          <w:tab w:val="left" w:pos="-720"/>
        </w:tabs>
        <w:jc w:val="both"/>
        <w:rPr>
          <w:color w:val="000000"/>
        </w:rPr>
      </w:pPr>
    </w:p>
    <w:p w:rsidRPr="00702024" w:rsidR="00AA35D0" w:rsidP="00763EDC" w:rsidRDefault="00AA35D0" w14:paraId="62841607" w14:textId="77777777">
      <w:pPr>
        <w:tabs>
          <w:tab w:val="left" w:pos="-720"/>
        </w:tabs>
        <w:jc w:val="both"/>
        <w:rPr>
          <w:color w:val="000000"/>
        </w:rPr>
      </w:pPr>
    </w:p>
    <w:p w:rsidRPr="00702024" w:rsidR="00A52B10" w:rsidP="00763EDC" w:rsidRDefault="00A52B10" w14:paraId="4C2C91B1" w14:textId="10077A3B">
      <w:pPr>
        <w:pBdr>
          <w:top w:val="nil"/>
          <w:left w:val="nil"/>
          <w:bottom w:val="nil"/>
          <w:right w:val="nil"/>
          <w:between w:val="nil"/>
        </w:pBdr>
        <w:ind w:firstLine="720"/>
        <w:jc w:val="both"/>
        <w:rPr>
          <w:color w:val="000000"/>
        </w:rPr>
      </w:pPr>
      <w:r w:rsidRPr="00702024">
        <w:rPr>
          <w:color w:val="000000"/>
        </w:rPr>
        <w:t xml:space="preserve">PASSED AND ADOPTED by the [City/Town] Council of </w:t>
      </w:r>
      <w:r w:rsidRPr="00AB70AD" w:rsidR="00AB70AD">
        <w:rPr>
          <w:color w:val="000000"/>
          <w:highlight w:val="lightGray"/>
        </w:rPr>
        <w:t>[________________]</w:t>
      </w:r>
      <w:r w:rsidRPr="00702024">
        <w:rPr>
          <w:color w:val="000000"/>
        </w:rPr>
        <w:t xml:space="preserve"> </w:t>
      </w:r>
      <w:r w:rsidRPr="00365C44">
        <w:rPr>
          <w:color w:val="000000"/>
        </w:rPr>
        <w:t xml:space="preserve">this ____ day of </w:t>
      </w:r>
      <w:r w:rsidRPr="00365C44" w:rsidR="00AB70AD">
        <w:rPr>
          <w:color w:val="000000"/>
        </w:rPr>
        <w:t>________________________</w:t>
      </w:r>
      <w:r w:rsidRPr="00365C44">
        <w:rPr>
          <w:color w:val="000000"/>
        </w:rPr>
        <w:t>, 202_</w:t>
      </w:r>
      <w:r w:rsidRPr="00365C44" w:rsidR="00365C44">
        <w:rPr>
          <w:color w:val="000000"/>
        </w:rPr>
        <w:t>_</w:t>
      </w:r>
      <w:r w:rsidRPr="00365C44">
        <w:rPr>
          <w:color w:val="000000"/>
        </w:rPr>
        <w:t>.</w:t>
      </w:r>
      <w:r w:rsidRPr="00702024">
        <w:rPr>
          <w:color w:val="000000"/>
        </w:rPr>
        <w:t xml:space="preserve"> </w:t>
      </w:r>
    </w:p>
    <w:p w:rsidRPr="00702024" w:rsidR="00A52B10" w:rsidP="00763EDC" w:rsidRDefault="00A52B10" w14:paraId="64DE1D2C" w14:textId="77777777">
      <w:pPr>
        <w:pBdr>
          <w:top w:val="nil"/>
          <w:left w:val="nil"/>
          <w:bottom w:val="nil"/>
          <w:right w:val="nil"/>
          <w:between w:val="nil"/>
        </w:pBdr>
        <w:jc w:val="both"/>
        <w:rPr>
          <w:color w:val="000000"/>
        </w:rPr>
      </w:pPr>
    </w:p>
    <w:p w:rsidR="00A84949" w:rsidP="00763EDC" w:rsidRDefault="00A84949" w14:paraId="0D0546C8" w14:textId="77777777">
      <w:pPr>
        <w:pBdr>
          <w:top w:val="nil"/>
          <w:left w:val="nil"/>
          <w:bottom w:val="nil"/>
          <w:right w:val="nil"/>
          <w:between w:val="nil"/>
        </w:pBdr>
        <w:jc w:val="both"/>
        <w:rPr>
          <w:color w:val="000000"/>
        </w:rPr>
      </w:pPr>
    </w:p>
    <w:p w:rsidR="00A84949" w:rsidP="00763EDC" w:rsidRDefault="00A84949" w14:paraId="2A42159E" w14:textId="77777777">
      <w:pPr>
        <w:pBdr>
          <w:top w:val="nil"/>
          <w:left w:val="nil"/>
          <w:bottom w:val="nil"/>
          <w:right w:val="nil"/>
          <w:between w:val="nil"/>
        </w:pBdr>
        <w:jc w:val="both"/>
        <w:rPr>
          <w:color w:val="000000"/>
        </w:rPr>
      </w:pPr>
    </w:p>
    <w:p w:rsidRPr="00702024" w:rsidR="00A52B10" w:rsidP="00763EDC" w:rsidRDefault="00A52B10" w14:paraId="38121413" w14:textId="1E793063">
      <w:pPr>
        <w:pBdr>
          <w:top w:val="nil"/>
          <w:left w:val="nil"/>
          <w:bottom w:val="nil"/>
          <w:right w:val="nil"/>
          <w:between w:val="nil"/>
        </w:pBdr>
        <w:jc w:val="both"/>
        <w:rPr>
          <w:color w:val="000000"/>
        </w:rPr>
      </w:pPr>
      <w:r w:rsidRPr="00702024">
        <w:rPr>
          <w:color w:val="000000"/>
        </w:rPr>
        <w:t xml:space="preserve">ATTEST: </w:t>
      </w:r>
      <w:r w:rsidRPr="00702024">
        <w:rPr>
          <w:color w:val="000000"/>
        </w:rPr>
        <w:tab/>
      </w:r>
      <w:r w:rsidRPr="00702024">
        <w:rPr>
          <w:color w:val="000000"/>
        </w:rPr>
        <w:tab/>
      </w:r>
      <w:r w:rsidRPr="00702024">
        <w:rPr>
          <w:color w:val="000000"/>
        </w:rPr>
        <w:tab/>
      </w:r>
      <w:r w:rsidRPr="00702024">
        <w:rPr>
          <w:color w:val="000000"/>
        </w:rPr>
        <w:tab/>
      </w:r>
      <w:r w:rsidRPr="00702024">
        <w:rPr>
          <w:color w:val="000000"/>
        </w:rPr>
        <w:tab/>
      </w:r>
      <w:r w:rsidRPr="00702024">
        <w:rPr>
          <w:color w:val="000000"/>
        </w:rPr>
        <w:tab/>
      </w:r>
      <w:r w:rsidRPr="00702024">
        <w:rPr>
          <w:color w:val="000000"/>
        </w:rPr>
        <w:t xml:space="preserve">CITY/TOWN OF </w:t>
      </w:r>
      <w:r w:rsidRPr="00AB70AD">
        <w:rPr>
          <w:color w:val="000000"/>
          <w:highlight w:val="lightGray"/>
        </w:rPr>
        <w:t>_______________</w:t>
      </w:r>
      <w:r w:rsidRPr="00702024">
        <w:rPr>
          <w:color w:val="000000"/>
        </w:rPr>
        <w:t xml:space="preserve">, an </w:t>
      </w:r>
    </w:p>
    <w:p w:rsidRPr="00702024" w:rsidR="00A52B10" w:rsidP="00763EDC" w:rsidRDefault="00A52B10" w14:paraId="2898F6BE" w14:textId="77777777">
      <w:pPr>
        <w:pBdr>
          <w:top w:val="nil"/>
          <w:left w:val="nil"/>
          <w:bottom w:val="nil"/>
          <w:right w:val="nil"/>
          <w:between w:val="nil"/>
        </w:pBdr>
        <w:ind w:left="4320" w:firstLine="720"/>
        <w:jc w:val="both"/>
        <w:rPr>
          <w:color w:val="000000"/>
        </w:rPr>
      </w:pPr>
      <w:r w:rsidRPr="00702024">
        <w:rPr>
          <w:color w:val="000000"/>
        </w:rPr>
        <w:t xml:space="preserve">Arizona municipal corporation </w:t>
      </w:r>
    </w:p>
    <w:p w:rsidRPr="00702024" w:rsidR="00A52B10" w:rsidP="00763EDC" w:rsidRDefault="00A52B10" w14:paraId="0F3EA8B3" w14:textId="77777777">
      <w:pPr>
        <w:pBdr>
          <w:top w:val="nil"/>
          <w:left w:val="nil"/>
          <w:bottom w:val="nil"/>
          <w:right w:val="nil"/>
          <w:between w:val="nil"/>
        </w:pBdr>
        <w:jc w:val="both"/>
        <w:rPr>
          <w:color w:val="000000"/>
        </w:rPr>
      </w:pPr>
    </w:p>
    <w:p w:rsidRPr="00702024" w:rsidR="00A52B10" w:rsidP="00763EDC" w:rsidRDefault="00A52B10" w14:paraId="71DA8E0D" w14:textId="77777777">
      <w:pPr>
        <w:pBdr>
          <w:top w:val="nil"/>
          <w:left w:val="nil"/>
          <w:bottom w:val="nil"/>
          <w:right w:val="nil"/>
          <w:between w:val="nil"/>
        </w:pBdr>
        <w:jc w:val="both"/>
        <w:rPr>
          <w:color w:val="000000"/>
        </w:rPr>
      </w:pPr>
      <w:r w:rsidRPr="00702024">
        <w:rPr>
          <w:color w:val="000000"/>
        </w:rPr>
        <w:t>________________________</w:t>
      </w:r>
      <w:r w:rsidRPr="00702024">
        <w:rPr>
          <w:color w:val="000000"/>
        </w:rPr>
        <w:tab/>
      </w:r>
      <w:r w:rsidRPr="00702024">
        <w:rPr>
          <w:color w:val="000000"/>
        </w:rPr>
        <w:tab/>
      </w:r>
      <w:r w:rsidRPr="00702024">
        <w:rPr>
          <w:color w:val="000000"/>
        </w:rPr>
        <w:tab/>
      </w:r>
      <w:r w:rsidRPr="00702024">
        <w:rPr>
          <w:color w:val="000000"/>
        </w:rPr>
        <w:t>__________________________</w:t>
      </w:r>
    </w:p>
    <w:p w:rsidRPr="00702024" w:rsidR="00A52B10" w:rsidP="00763EDC" w:rsidRDefault="00A52B10" w14:paraId="68887D4F" w14:textId="77777777">
      <w:pPr>
        <w:pBdr>
          <w:top w:val="nil"/>
          <w:left w:val="nil"/>
          <w:bottom w:val="nil"/>
          <w:right w:val="nil"/>
          <w:between w:val="nil"/>
        </w:pBdr>
        <w:jc w:val="both"/>
        <w:rPr>
          <w:color w:val="000000"/>
        </w:rPr>
      </w:pPr>
    </w:p>
    <w:p w:rsidRPr="00702024" w:rsidR="00A52B10" w:rsidP="00763EDC" w:rsidRDefault="00AB70AD" w14:paraId="573C31D0" w14:textId="040569E8">
      <w:pPr>
        <w:pBdr>
          <w:top w:val="nil"/>
          <w:left w:val="nil"/>
          <w:bottom w:val="nil"/>
          <w:right w:val="nil"/>
          <w:between w:val="nil"/>
        </w:pBdr>
        <w:jc w:val="both"/>
        <w:rPr>
          <w:color w:val="000000"/>
        </w:rPr>
      </w:pPr>
      <w:r w:rsidRPr="00AB70AD">
        <w:rPr>
          <w:color w:val="000000"/>
          <w:highlight w:val="lightGray"/>
        </w:rPr>
        <w:t>[</w:t>
      </w:r>
      <w:r w:rsidRPr="00AB70AD" w:rsidR="00A52B10">
        <w:rPr>
          <w:color w:val="000000"/>
          <w:highlight w:val="lightGray"/>
        </w:rPr>
        <w:t>________________________</w:t>
      </w:r>
      <w:r w:rsidRPr="00AB70AD">
        <w:rPr>
          <w:color w:val="000000"/>
          <w:highlight w:val="lightGray"/>
        </w:rPr>
        <w:t>]</w:t>
      </w:r>
      <w:r w:rsidRPr="00702024" w:rsidR="00A52B10">
        <w:rPr>
          <w:color w:val="000000"/>
        </w:rPr>
        <w:tab/>
      </w:r>
      <w:r w:rsidRPr="00702024" w:rsidR="00A52B10">
        <w:rPr>
          <w:color w:val="000000"/>
        </w:rPr>
        <w:tab/>
      </w:r>
      <w:r w:rsidRPr="00702024" w:rsidR="00A52B10">
        <w:rPr>
          <w:color w:val="000000"/>
        </w:rPr>
        <w:tab/>
      </w:r>
      <w:r w:rsidRPr="00AB70AD">
        <w:rPr>
          <w:color w:val="000000"/>
          <w:highlight w:val="lightGray"/>
        </w:rPr>
        <w:t>[________________________]</w:t>
      </w:r>
    </w:p>
    <w:p w:rsidRPr="00702024" w:rsidR="00A52B10" w:rsidP="00763EDC" w:rsidRDefault="00A52B10" w14:paraId="3B4FEAE7" w14:textId="77777777">
      <w:pPr>
        <w:pBdr>
          <w:top w:val="nil"/>
          <w:left w:val="nil"/>
          <w:bottom w:val="nil"/>
          <w:right w:val="nil"/>
          <w:between w:val="nil"/>
        </w:pBdr>
        <w:jc w:val="both"/>
        <w:rPr>
          <w:color w:val="000000"/>
        </w:rPr>
      </w:pPr>
      <w:r w:rsidRPr="00702024">
        <w:rPr>
          <w:color w:val="000000"/>
        </w:rPr>
        <w:t xml:space="preserve">City/Town Clerk </w:t>
      </w:r>
      <w:r w:rsidRPr="00702024">
        <w:rPr>
          <w:color w:val="000000"/>
        </w:rPr>
        <w:tab/>
      </w:r>
      <w:r w:rsidRPr="00702024">
        <w:rPr>
          <w:color w:val="000000"/>
        </w:rPr>
        <w:tab/>
      </w:r>
      <w:r w:rsidRPr="00702024">
        <w:rPr>
          <w:color w:val="000000"/>
        </w:rPr>
        <w:tab/>
      </w:r>
      <w:r w:rsidRPr="00702024">
        <w:rPr>
          <w:color w:val="000000"/>
        </w:rPr>
        <w:tab/>
      </w:r>
      <w:r w:rsidRPr="00702024">
        <w:rPr>
          <w:color w:val="000000"/>
        </w:rPr>
        <w:tab/>
      </w:r>
      <w:r w:rsidRPr="00702024">
        <w:rPr>
          <w:color w:val="000000"/>
        </w:rPr>
        <w:t>Mayor</w:t>
      </w:r>
    </w:p>
    <w:p w:rsidRPr="00702024" w:rsidR="00A52B10" w:rsidP="00763EDC" w:rsidRDefault="00A52B10" w14:paraId="03F380CE" w14:textId="77777777">
      <w:pPr>
        <w:pBdr>
          <w:top w:val="nil"/>
          <w:left w:val="nil"/>
          <w:bottom w:val="nil"/>
          <w:right w:val="nil"/>
          <w:between w:val="nil"/>
        </w:pBdr>
        <w:jc w:val="both"/>
        <w:rPr>
          <w:color w:val="000000"/>
        </w:rPr>
      </w:pPr>
    </w:p>
    <w:p w:rsidRPr="00702024" w:rsidR="00A52B10" w:rsidP="00763EDC" w:rsidRDefault="00A52B10" w14:paraId="507C41EA" w14:textId="77777777">
      <w:pPr>
        <w:pBdr>
          <w:top w:val="nil"/>
          <w:left w:val="nil"/>
          <w:bottom w:val="nil"/>
          <w:right w:val="nil"/>
          <w:between w:val="nil"/>
        </w:pBdr>
        <w:jc w:val="both"/>
        <w:rPr>
          <w:color w:val="000000"/>
        </w:rPr>
      </w:pPr>
      <w:r w:rsidRPr="00702024">
        <w:rPr>
          <w:color w:val="000000"/>
        </w:rPr>
        <w:t xml:space="preserve">APPROVED AS TO FORM: </w:t>
      </w:r>
    </w:p>
    <w:p w:rsidRPr="00702024" w:rsidR="00A52B10" w:rsidP="00763EDC" w:rsidRDefault="00A52B10" w14:paraId="49F99F73" w14:textId="77777777">
      <w:pPr>
        <w:pBdr>
          <w:top w:val="nil"/>
          <w:left w:val="nil"/>
          <w:bottom w:val="nil"/>
          <w:right w:val="nil"/>
          <w:between w:val="nil"/>
        </w:pBdr>
        <w:jc w:val="both"/>
        <w:rPr>
          <w:color w:val="000000"/>
        </w:rPr>
      </w:pPr>
    </w:p>
    <w:p w:rsidRPr="00702024" w:rsidR="00A52B10" w:rsidP="00763EDC" w:rsidRDefault="00A52B10" w14:paraId="0866D8C5" w14:textId="77777777">
      <w:pPr>
        <w:pBdr>
          <w:top w:val="nil"/>
          <w:left w:val="nil"/>
          <w:bottom w:val="nil"/>
          <w:right w:val="nil"/>
          <w:between w:val="nil"/>
        </w:pBdr>
        <w:jc w:val="both"/>
        <w:rPr>
          <w:color w:val="000000"/>
        </w:rPr>
      </w:pPr>
      <w:r w:rsidRPr="00702024">
        <w:rPr>
          <w:color w:val="000000"/>
        </w:rPr>
        <w:t>________________________________</w:t>
      </w:r>
    </w:p>
    <w:p w:rsidR="00AB70AD" w:rsidP="00763EDC" w:rsidRDefault="00AB70AD" w14:paraId="19D73F78" w14:textId="77777777">
      <w:pPr>
        <w:pBdr>
          <w:top w:val="nil"/>
          <w:left w:val="nil"/>
          <w:bottom w:val="nil"/>
          <w:right w:val="nil"/>
          <w:between w:val="nil"/>
        </w:pBdr>
        <w:jc w:val="both"/>
        <w:rPr>
          <w:color w:val="000000"/>
        </w:rPr>
      </w:pPr>
      <w:r w:rsidRPr="00AB70AD">
        <w:rPr>
          <w:color w:val="000000"/>
          <w:highlight w:val="lightGray"/>
        </w:rPr>
        <w:t>[________________________]</w:t>
      </w:r>
    </w:p>
    <w:p w:rsidRPr="00702024" w:rsidR="00A52B10" w:rsidP="00763EDC" w:rsidRDefault="00A52B10" w14:paraId="523D872A" w14:textId="1DFD4F48">
      <w:pPr>
        <w:pBdr>
          <w:top w:val="nil"/>
          <w:left w:val="nil"/>
          <w:bottom w:val="nil"/>
          <w:right w:val="nil"/>
          <w:between w:val="nil"/>
        </w:pBdr>
        <w:jc w:val="both"/>
        <w:rPr>
          <w:color w:val="000000"/>
        </w:rPr>
      </w:pPr>
      <w:r w:rsidRPr="00702024">
        <w:rPr>
          <w:color w:val="000000"/>
        </w:rPr>
        <w:t>City/Town Attorney</w:t>
      </w:r>
    </w:p>
    <w:p w:rsidRPr="00702024" w:rsidR="00A52B10" w:rsidP="00763EDC" w:rsidRDefault="00A52B10" w14:paraId="76FA1DEB" w14:textId="77777777">
      <w:pPr>
        <w:pBdr>
          <w:top w:val="nil"/>
          <w:left w:val="nil"/>
          <w:bottom w:val="nil"/>
          <w:right w:val="nil"/>
          <w:between w:val="nil"/>
        </w:pBdr>
        <w:jc w:val="both"/>
        <w:rPr>
          <w:color w:val="000000"/>
        </w:rPr>
      </w:pPr>
    </w:p>
    <w:p w:rsidRPr="00AA35D0" w:rsidR="00FC22CA" w:rsidP="00763EDC" w:rsidRDefault="00A52B10" w14:paraId="45178460" w14:textId="2BABE147">
      <w:pPr>
        <w:pBdr>
          <w:top w:val="single" w:color="000000" w:sz="4" w:space="1"/>
          <w:left w:val="single" w:color="000000" w:sz="4" w:space="4"/>
          <w:bottom w:val="single" w:color="000000" w:sz="4" w:space="1"/>
          <w:right w:val="single" w:color="000000" w:sz="4" w:space="4"/>
        </w:pBdr>
        <w:spacing w:after="360"/>
        <w:jc w:val="both"/>
        <w:rPr>
          <w:color w:val="000000"/>
        </w:rPr>
      </w:pPr>
      <w:r w:rsidRPr="00702024">
        <w:rPr>
          <w:color w:val="000000"/>
        </w:rPr>
        <w:t>I, ___________________, [CITY/TOWN] CLERK, DO HEREBY CERTIFY THAT A TRUE AND CORRECT COPY OF THE ORDINANCE NO. _______ ADOPTED BY THE [CITY/TOWN] OF ___________________ ON THE ____ DAY OF _____________, 202_, WAS POSTED IN THREE PLACES ON THE _____ DAY OF ______________, 202_.</w:t>
      </w:r>
      <w:bookmarkStart w:name="_Option_2" w:id="6"/>
      <w:bookmarkEnd w:id="6"/>
    </w:p>
    <w:sectPr w:rsidRPr="00AA35D0" w:rsidR="00FC22C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2DC" w:rsidP="00DF2E06" w:rsidRDefault="009F52DC" w14:paraId="3E8E623D" w14:textId="77777777">
      <w:r>
        <w:separator/>
      </w:r>
    </w:p>
  </w:endnote>
  <w:endnote w:type="continuationSeparator" w:id="0">
    <w:p w:rsidR="009F52DC" w:rsidP="00DF2E06" w:rsidRDefault="009F52DC" w14:paraId="0D8A44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2DC" w:rsidP="00DF2E06" w:rsidRDefault="009F52DC" w14:paraId="027B9AD2" w14:textId="77777777">
      <w:r>
        <w:separator/>
      </w:r>
    </w:p>
  </w:footnote>
  <w:footnote w:type="continuationSeparator" w:id="0">
    <w:p w:rsidR="009F52DC" w:rsidP="00DF2E06" w:rsidRDefault="009F52DC" w14:paraId="21F9BE05" w14:textId="77777777">
      <w:r>
        <w:continuationSeparator/>
      </w:r>
    </w:p>
  </w:footnote>
  <w:footnote w:id="1">
    <w:p w:rsidRPr="001E3F0C" w:rsidR="001E3F0C" w:rsidP="001E3F0C" w:rsidRDefault="001E3F0C" w14:paraId="0EDA278A" w14:textId="6F411099">
      <w:pPr>
        <w:pStyle w:val="FootnoteText"/>
        <w:ind w:left="360"/>
      </w:pPr>
      <w:r>
        <w:rPr>
          <w:rStyle w:val="FootnoteReference"/>
        </w:rPr>
        <w:footnoteRef/>
      </w:r>
      <w:r>
        <w:t xml:space="preserve"> See A.R.S. </w:t>
      </w:r>
      <w:hyperlink w:tgtFrame="_blank" w:history="1" r:id="rId1">
        <w:r w:rsidRPr="001E3F0C">
          <w:rPr>
            <w:rStyle w:val="Hyperlink"/>
          </w:rPr>
          <w:t>9-499.15</w:t>
        </w:r>
      </w:hyperlink>
      <w:r>
        <w:t xml:space="preserve"> regarding the process to adopt fees.</w:t>
      </w:r>
    </w:p>
    <w:p w:rsidR="001E3F0C" w:rsidRDefault="001E3F0C" w14:paraId="4BDD715A" w14:textId="622B9D17">
      <w:pPr>
        <w:pStyle w:val="FootnoteText"/>
      </w:pPr>
    </w:p>
  </w:footnote>
  <w:footnote w:id="2">
    <w:p w:rsidRPr="00380798" w:rsidR="008320BC" w:rsidP="008320BC" w:rsidRDefault="008320BC" w14:paraId="7FA5B60F" w14:textId="77777777">
      <w:pPr>
        <w:rPr>
          <w:sz w:val="20"/>
          <w:szCs w:val="20"/>
        </w:rPr>
      </w:pPr>
      <w:r w:rsidRPr="00380798">
        <w:rPr>
          <w:rStyle w:val="FootnoteReference"/>
          <w:sz w:val="20"/>
          <w:szCs w:val="20"/>
        </w:rPr>
        <w:footnoteRef/>
      </w:r>
      <w:r w:rsidRPr="00380798">
        <w:rPr>
          <w:sz w:val="20"/>
          <w:szCs w:val="20"/>
        </w:rPr>
        <w:t xml:space="preserve"> </w:t>
      </w:r>
      <w:r>
        <w:rPr>
          <w:sz w:val="20"/>
          <w:szCs w:val="20"/>
        </w:rPr>
        <w:t>This l</w:t>
      </w:r>
      <w:r w:rsidRPr="00380798">
        <w:rPr>
          <w:sz w:val="20"/>
          <w:szCs w:val="20"/>
        </w:rPr>
        <w:t xml:space="preserve">anguage </w:t>
      </w:r>
      <w:r>
        <w:rPr>
          <w:sz w:val="20"/>
          <w:szCs w:val="20"/>
        </w:rPr>
        <w:t xml:space="preserve">was </w:t>
      </w:r>
      <w:r w:rsidRPr="00380798">
        <w:rPr>
          <w:sz w:val="20"/>
          <w:szCs w:val="20"/>
        </w:rPr>
        <w:t xml:space="preserve">taken from Marana Code.  </w:t>
      </w:r>
      <w:hyperlink w:history="1" r:id="rId2">
        <w:r w:rsidRPr="00380798">
          <w:rPr>
            <w:rStyle w:val="Hyperlink"/>
            <w:sz w:val="20"/>
            <w:szCs w:val="20"/>
            <w:shd w:val="clear" w:color="auto" w:fill="FFFFFF"/>
          </w:rPr>
          <w:t>https://codelibrary.amlegal.com/codes/maranaaz/latest/marana_az/0-0-0-14540</w:t>
        </w:r>
      </w:hyperlink>
      <w:r w:rsidRPr="00380798">
        <w:rPr>
          <w:color w:val="212529"/>
          <w:sz w:val="20"/>
          <w:szCs w:val="20"/>
          <w:shd w:val="clear" w:color="auto" w:fill="FFFFFF"/>
        </w:rPr>
        <w:t xml:space="preserve"> </w:t>
      </w:r>
    </w:p>
  </w:footnote>
  <w:footnote w:id="3">
    <w:p w:rsidR="00A10388" w:rsidRDefault="00A10388" w14:paraId="5CDFF08E" w14:textId="2599D2DA">
      <w:pPr>
        <w:pStyle w:val="FootnoteText"/>
      </w:pPr>
      <w:r>
        <w:rPr>
          <w:rStyle w:val="FootnoteReference"/>
        </w:rPr>
        <w:footnoteRef/>
      </w:r>
      <w:r>
        <w:t xml:space="preserve"> Modify as needed. </w:t>
      </w:r>
    </w:p>
  </w:footnote>
  <w:footnote w:id="4">
    <w:p w:rsidRPr="00380798" w:rsidR="008320BC" w:rsidP="008320BC" w:rsidRDefault="008320BC" w14:paraId="7BE5D1B5" w14:textId="3F8AA4DC">
      <w:pPr>
        <w:jc w:val="both"/>
        <w:rPr>
          <w:color w:val="000000"/>
          <w:sz w:val="20"/>
          <w:szCs w:val="20"/>
        </w:rPr>
      </w:pPr>
      <w:r w:rsidRPr="00380798">
        <w:rPr>
          <w:rStyle w:val="FootnoteReference"/>
          <w:sz w:val="20"/>
          <w:szCs w:val="20"/>
        </w:rPr>
        <w:footnoteRef/>
      </w:r>
      <w:r w:rsidRPr="00380798">
        <w:rPr>
          <w:sz w:val="20"/>
          <w:szCs w:val="20"/>
        </w:rPr>
        <w:t xml:space="preserve"> </w:t>
      </w:r>
      <w:r>
        <w:rPr>
          <w:sz w:val="20"/>
          <w:szCs w:val="20"/>
        </w:rPr>
        <w:t>C</w:t>
      </w:r>
      <w:r w:rsidRPr="00380798">
        <w:rPr>
          <w:sz w:val="20"/>
          <w:szCs w:val="20"/>
        </w:rPr>
        <w:t xml:space="preserve">ities </w:t>
      </w:r>
      <w:r>
        <w:rPr>
          <w:sz w:val="20"/>
          <w:szCs w:val="20"/>
        </w:rPr>
        <w:t xml:space="preserve">may </w:t>
      </w:r>
      <w:r w:rsidRPr="00380798">
        <w:rPr>
          <w:sz w:val="20"/>
          <w:szCs w:val="20"/>
        </w:rPr>
        <w:t xml:space="preserve">also </w:t>
      </w:r>
      <w:r>
        <w:rPr>
          <w:sz w:val="20"/>
          <w:szCs w:val="20"/>
        </w:rPr>
        <w:t>want to specify what is required at the time of the application</w:t>
      </w:r>
      <w:r w:rsidR="00A10388">
        <w:rPr>
          <w:sz w:val="20"/>
          <w:szCs w:val="20"/>
        </w:rPr>
        <w:t>, such as</w:t>
      </w:r>
      <w:r w:rsidRPr="00380798">
        <w:rPr>
          <w:sz w:val="20"/>
          <w:szCs w:val="20"/>
        </w:rPr>
        <w:t xml:space="preserve">: </w:t>
      </w:r>
      <w:r w:rsidRPr="00380798">
        <w:rPr>
          <w:color w:val="000000"/>
          <w:sz w:val="20"/>
          <w:szCs w:val="20"/>
        </w:rPr>
        <w:t xml:space="preserve">(1) </w:t>
      </w:r>
      <w:r>
        <w:rPr>
          <w:color w:val="000000"/>
          <w:sz w:val="20"/>
          <w:szCs w:val="20"/>
        </w:rPr>
        <w:t>a</w:t>
      </w:r>
      <w:r w:rsidRPr="00380798">
        <w:rPr>
          <w:color w:val="000000"/>
          <w:sz w:val="20"/>
          <w:szCs w:val="20"/>
        </w:rPr>
        <w:t xml:space="preserve"> detailed estimate of the earthwork quantities has been prepared; (2) </w:t>
      </w:r>
      <w:r>
        <w:rPr>
          <w:color w:val="000000"/>
          <w:sz w:val="20"/>
          <w:szCs w:val="20"/>
        </w:rPr>
        <w:t>a</w:t>
      </w:r>
      <w:r w:rsidRPr="00380798">
        <w:rPr>
          <w:color w:val="000000"/>
          <w:sz w:val="20"/>
          <w:szCs w:val="20"/>
        </w:rPr>
        <w:t xml:space="preserve"> restoration and reseeding bond, which includes an estimated amount to regrade and reseed the site to its original condition (plus 15% for administrative costs)</w:t>
      </w:r>
      <w:r>
        <w:rPr>
          <w:color w:val="000000"/>
          <w:sz w:val="20"/>
          <w:szCs w:val="20"/>
        </w:rPr>
        <w:t xml:space="preserve">; (3) relevant easement documents, if any; (4) a description of the type of work (e.g., rough grading, clearing and grubbing, stockpile); (5) information about the engineering contractor’s name and license classification (e.g., A-5, R-2, CR-2); (6) </w:t>
      </w:r>
      <w:r w:rsidR="00A10388">
        <w:rPr>
          <w:color w:val="000000"/>
          <w:sz w:val="20"/>
          <w:szCs w:val="20"/>
        </w:rPr>
        <w:t>county dust control permit number, if applicable</w:t>
      </w:r>
      <w:r w:rsidR="00A971B6">
        <w:rPr>
          <w:color w:val="000000"/>
          <w:sz w:val="20"/>
          <w:szCs w:val="20"/>
        </w:rPr>
        <w:t>; (7) whether special inspection agreement for grading work (Ch. 17, International Building Code).</w:t>
      </w:r>
      <w:r w:rsidR="00A10388">
        <w:rPr>
          <w:color w:val="000000"/>
          <w:sz w:val="20"/>
          <w:szCs w:val="20"/>
        </w:rPr>
        <w:t xml:space="preserve"> </w:t>
      </w:r>
      <w:r w:rsidR="00A971B6">
        <w:rPr>
          <w:color w:val="000000"/>
          <w:sz w:val="20"/>
          <w:szCs w:val="20"/>
        </w:rPr>
        <w:t xml:space="preserve">Cities may also want to address </w:t>
      </w:r>
      <w:r w:rsidR="00C95CDD">
        <w:rPr>
          <w:color w:val="000000"/>
          <w:sz w:val="20"/>
          <w:szCs w:val="20"/>
        </w:rPr>
        <w:t xml:space="preserve">requirements regarding </w:t>
      </w:r>
      <w:r w:rsidR="0065646D">
        <w:rPr>
          <w:color w:val="000000"/>
          <w:sz w:val="20"/>
          <w:szCs w:val="20"/>
        </w:rPr>
        <w:t>special inspection</w:t>
      </w:r>
      <w:r w:rsidR="00C95CDD">
        <w:rPr>
          <w:color w:val="000000"/>
          <w:sz w:val="20"/>
          <w:szCs w:val="20"/>
        </w:rPr>
        <w:t>s</w:t>
      </w:r>
      <w:r w:rsidR="0065646D">
        <w:rPr>
          <w:color w:val="000000"/>
          <w:sz w:val="20"/>
          <w:szCs w:val="20"/>
        </w:rPr>
        <w:t xml:space="preserve"> (</w:t>
      </w:r>
      <w:r w:rsidR="00A971B6">
        <w:rPr>
          <w:color w:val="000000"/>
          <w:sz w:val="20"/>
          <w:szCs w:val="20"/>
        </w:rPr>
        <w:t>Ch. 17, International Building Code</w:t>
      </w:r>
      <w:r w:rsidR="0065646D">
        <w:rPr>
          <w:color w:val="000000"/>
          <w:sz w:val="20"/>
          <w:szCs w:val="20"/>
        </w:rPr>
        <w:t>)</w:t>
      </w:r>
      <w:r w:rsidR="00A10388">
        <w:rPr>
          <w:color w:val="000000"/>
          <w:sz w:val="20"/>
          <w:szCs w:val="20"/>
        </w:rPr>
        <w:t>.</w:t>
      </w:r>
    </w:p>
  </w:footnote>
  <w:footnote w:id="5">
    <w:p w:rsidRPr="00380798" w:rsidR="00F803B9" w:rsidP="00F803B9" w:rsidRDefault="00F803B9" w14:paraId="101DE218" w14:textId="60B832E3">
      <w:pPr>
        <w:pStyle w:val="FootnoteText"/>
      </w:pPr>
      <w:r w:rsidRPr="00380798">
        <w:rPr>
          <w:rStyle w:val="FootnoteReference"/>
        </w:rPr>
        <w:footnoteRef/>
      </w:r>
      <w:r w:rsidRPr="00380798">
        <w:t xml:space="preserve"> </w:t>
      </w:r>
      <w:r w:rsidR="0098770F">
        <w:t>This l</w:t>
      </w:r>
      <w:r w:rsidRPr="00380798">
        <w:t xml:space="preserve">anguage </w:t>
      </w:r>
      <w:r w:rsidR="0098770F">
        <w:t xml:space="preserve">was </w:t>
      </w:r>
      <w:r w:rsidRPr="00380798">
        <w:t xml:space="preserve">taken from Coconino County:  </w:t>
      </w:r>
      <w:hyperlink w:history="1" r:id="rId3">
        <w:r w:rsidRPr="00380798">
          <w:rPr>
            <w:rStyle w:val="Hyperlink"/>
          </w:rPr>
          <w:t>https://coconino.az.gov/DocumentCenter/View/25925/2021-Engineering-Design-and-Construction-Manual-EDCM?bidId=</w:t>
        </w:r>
      </w:hyperlink>
      <w:r w:rsidRPr="00380798">
        <w:t xml:space="preserve">  The application can be accessed here: </w:t>
      </w:r>
      <w:hyperlink w:history="1" r:id="rId4">
        <w:r w:rsidRPr="00380798">
          <w:rPr>
            <w:rStyle w:val="Hyperlink"/>
          </w:rPr>
          <w:t>https://www.coconino.az.gov/DocumentCenter/View/27624/At-Risk-Grading-Permit?bidId=</w:t>
        </w:r>
      </w:hyperlink>
      <w:r w:rsidRPr="00380798">
        <w:t xml:space="preserve"> </w:t>
      </w:r>
    </w:p>
  </w:footnote>
  <w:footnote w:id="6">
    <w:p w:rsidRPr="00380798" w:rsidR="000623DC" w:rsidP="000623DC" w:rsidRDefault="000623DC" w14:paraId="78D609E9" w14:textId="5A984A6F">
      <w:pPr>
        <w:jc w:val="both"/>
        <w:rPr>
          <w:color w:val="000000"/>
          <w:sz w:val="20"/>
          <w:szCs w:val="20"/>
        </w:rPr>
      </w:pPr>
      <w:r w:rsidRPr="00380798">
        <w:rPr>
          <w:rStyle w:val="FootnoteReference"/>
          <w:sz w:val="20"/>
          <w:szCs w:val="20"/>
        </w:rPr>
        <w:footnoteRef/>
      </w:r>
      <w:r w:rsidRPr="00380798">
        <w:rPr>
          <w:sz w:val="20"/>
          <w:szCs w:val="20"/>
        </w:rPr>
        <w:t xml:space="preserve"> A penalty clause cannot be adopted by reference.  </w:t>
      </w:r>
      <w:r w:rsidRPr="00380798">
        <w:rPr>
          <w:i/>
          <w:sz w:val="20"/>
          <w:szCs w:val="20"/>
        </w:rPr>
        <w:t>See</w:t>
      </w:r>
      <w:r w:rsidRPr="00380798">
        <w:rPr>
          <w:sz w:val="20"/>
          <w:szCs w:val="20"/>
        </w:rPr>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 or town website, and (3) any additional public notice as is reasonable and practicable. </w:t>
      </w:r>
      <w:r w:rsidRPr="00380798">
        <w:rPr>
          <w:i/>
          <w:sz w:val="20"/>
          <w:szCs w:val="20"/>
        </w:rPr>
        <w:t>See</w:t>
      </w:r>
      <w:r w:rsidRPr="00380798">
        <w:rPr>
          <w:sz w:val="20"/>
          <w:szCs w:val="20"/>
        </w:rPr>
        <w:t xml:space="preserve"> A.R.S. § 9-813. Exhibits to the ordinance may be excluded from the postings if the city or town lists in the postings where the exhibits are available for public use and inspection. </w:t>
      </w:r>
      <w:r w:rsidRPr="00380798">
        <w:rPr>
          <w:i/>
          <w:sz w:val="20"/>
          <w:szCs w:val="20"/>
        </w:rPr>
        <w:t>See</w:t>
      </w:r>
      <w:r w:rsidRPr="00380798">
        <w:rPr>
          <w:sz w:val="20"/>
          <w:szCs w:val="20"/>
        </w:rPr>
        <w:t xml:space="preserve"> A.R.S. § 9-813. Posting may be established by the affidavit of the person who posted the ordinance filed with the clerk. </w:t>
      </w:r>
      <w:r w:rsidRPr="00380798">
        <w:rPr>
          <w:i/>
          <w:sz w:val="20"/>
          <w:szCs w:val="20"/>
        </w:rPr>
        <w:t>See</w:t>
      </w:r>
      <w:r w:rsidRPr="00380798">
        <w:rPr>
          <w:sz w:val="20"/>
          <w:szCs w:val="20"/>
        </w:rPr>
        <w:t xml:space="preserve"> A.R.S. § 9-813. </w:t>
      </w:r>
    </w:p>
    <w:p w:rsidRPr="00380798" w:rsidR="000623DC" w:rsidRDefault="000623DC" w14:paraId="662DEA26" w14:textId="464736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46A"/>
    <w:multiLevelType w:val="hybridMultilevel"/>
    <w:tmpl w:val="FBD479B0"/>
    <w:lvl w:ilvl="0" w:tplc="9B745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524F3"/>
    <w:multiLevelType w:val="hybridMultilevel"/>
    <w:tmpl w:val="FBD47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382920"/>
    <w:multiLevelType w:val="multilevel"/>
    <w:tmpl w:val="E864D9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459559A"/>
    <w:multiLevelType w:val="hybridMultilevel"/>
    <w:tmpl w:val="74FC5D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06"/>
    <w:rsid w:val="00007FEB"/>
    <w:rsid w:val="000172FE"/>
    <w:rsid w:val="00022F58"/>
    <w:rsid w:val="000548AC"/>
    <w:rsid w:val="000623DC"/>
    <w:rsid w:val="00094FBA"/>
    <w:rsid w:val="000A4E46"/>
    <w:rsid w:val="000E49D1"/>
    <w:rsid w:val="000F2E2D"/>
    <w:rsid w:val="00106266"/>
    <w:rsid w:val="00106ECC"/>
    <w:rsid w:val="00107BDE"/>
    <w:rsid w:val="00171F23"/>
    <w:rsid w:val="001B1F25"/>
    <w:rsid w:val="001C38EA"/>
    <w:rsid w:val="001E3F0C"/>
    <w:rsid w:val="00230294"/>
    <w:rsid w:val="002543B2"/>
    <w:rsid w:val="00283547"/>
    <w:rsid w:val="002C499D"/>
    <w:rsid w:val="002C5363"/>
    <w:rsid w:val="002D58C4"/>
    <w:rsid w:val="00303DC9"/>
    <w:rsid w:val="00322F0F"/>
    <w:rsid w:val="00365C44"/>
    <w:rsid w:val="00380798"/>
    <w:rsid w:val="00392876"/>
    <w:rsid w:val="00395B17"/>
    <w:rsid w:val="003D6768"/>
    <w:rsid w:val="003E1BE0"/>
    <w:rsid w:val="004675ED"/>
    <w:rsid w:val="004B63DD"/>
    <w:rsid w:val="004C4365"/>
    <w:rsid w:val="004C7314"/>
    <w:rsid w:val="004E4722"/>
    <w:rsid w:val="004E794E"/>
    <w:rsid w:val="00515E41"/>
    <w:rsid w:val="00520CD6"/>
    <w:rsid w:val="00542817"/>
    <w:rsid w:val="0057379A"/>
    <w:rsid w:val="00574167"/>
    <w:rsid w:val="00574217"/>
    <w:rsid w:val="00592E79"/>
    <w:rsid w:val="005B2D8C"/>
    <w:rsid w:val="005C664D"/>
    <w:rsid w:val="005D42FF"/>
    <w:rsid w:val="00602DC1"/>
    <w:rsid w:val="006074C2"/>
    <w:rsid w:val="00641E7C"/>
    <w:rsid w:val="0065646D"/>
    <w:rsid w:val="006813D2"/>
    <w:rsid w:val="0069623F"/>
    <w:rsid w:val="006C3F5F"/>
    <w:rsid w:val="006E08D0"/>
    <w:rsid w:val="00702024"/>
    <w:rsid w:val="00702B95"/>
    <w:rsid w:val="0072492C"/>
    <w:rsid w:val="00735730"/>
    <w:rsid w:val="00743E79"/>
    <w:rsid w:val="00747211"/>
    <w:rsid w:val="00756F56"/>
    <w:rsid w:val="00763EDC"/>
    <w:rsid w:val="00775089"/>
    <w:rsid w:val="00790036"/>
    <w:rsid w:val="007B572C"/>
    <w:rsid w:val="008021BF"/>
    <w:rsid w:val="00814867"/>
    <w:rsid w:val="008206B6"/>
    <w:rsid w:val="008320BC"/>
    <w:rsid w:val="00843B6A"/>
    <w:rsid w:val="0086706C"/>
    <w:rsid w:val="008C276F"/>
    <w:rsid w:val="008C4219"/>
    <w:rsid w:val="00925A8D"/>
    <w:rsid w:val="0093471B"/>
    <w:rsid w:val="009466B1"/>
    <w:rsid w:val="00953B10"/>
    <w:rsid w:val="0098770F"/>
    <w:rsid w:val="009B3FB6"/>
    <w:rsid w:val="009E2C4C"/>
    <w:rsid w:val="009F1B49"/>
    <w:rsid w:val="009F52DC"/>
    <w:rsid w:val="009F7A49"/>
    <w:rsid w:val="00A10388"/>
    <w:rsid w:val="00A1531F"/>
    <w:rsid w:val="00A209FB"/>
    <w:rsid w:val="00A312C3"/>
    <w:rsid w:val="00A41A60"/>
    <w:rsid w:val="00A503A8"/>
    <w:rsid w:val="00A52B10"/>
    <w:rsid w:val="00A5436C"/>
    <w:rsid w:val="00A84949"/>
    <w:rsid w:val="00A971B6"/>
    <w:rsid w:val="00AA35AF"/>
    <w:rsid w:val="00AA35D0"/>
    <w:rsid w:val="00AB2ECA"/>
    <w:rsid w:val="00AB70AD"/>
    <w:rsid w:val="00AE1A50"/>
    <w:rsid w:val="00B12A4F"/>
    <w:rsid w:val="00B21FCE"/>
    <w:rsid w:val="00B70B70"/>
    <w:rsid w:val="00B95ED4"/>
    <w:rsid w:val="00BD22B0"/>
    <w:rsid w:val="00BD4BE3"/>
    <w:rsid w:val="00BD6B9B"/>
    <w:rsid w:val="00BE2886"/>
    <w:rsid w:val="00C03AE8"/>
    <w:rsid w:val="00C7430D"/>
    <w:rsid w:val="00C95CDD"/>
    <w:rsid w:val="00CA5712"/>
    <w:rsid w:val="00CC4AA2"/>
    <w:rsid w:val="00CC4E67"/>
    <w:rsid w:val="00CC569C"/>
    <w:rsid w:val="00CD028E"/>
    <w:rsid w:val="00CD2568"/>
    <w:rsid w:val="00CD6077"/>
    <w:rsid w:val="00CD6081"/>
    <w:rsid w:val="00CF4D23"/>
    <w:rsid w:val="00D02B6C"/>
    <w:rsid w:val="00D51E48"/>
    <w:rsid w:val="00D67787"/>
    <w:rsid w:val="00D837FB"/>
    <w:rsid w:val="00DA0A52"/>
    <w:rsid w:val="00DF2E06"/>
    <w:rsid w:val="00E00F18"/>
    <w:rsid w:val="00E40E9A"/>
    <w:rsid w:val="00E531B4"/>
    <w:rsid w:val="00E77022"/>
    <w:rsid w:val="00E87D49"/>
    <w:rsid w:val="00EB056A"/>
    <w:rsid w:val="00F561BE"/>
    <w:rsid w:val="00F803B9"/>
    <w:rsid w:val="00F808FA"/>
    <w:rsid w:val="00F845CB"/>
    <w:rsid w:val="00FC1A04"/>
    <w:rsid w:val="00FE4763"/>
    <w:rsid w:val="0A419728"/>
    <w:rsid w:val="3CB5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8A4CA"/>
  <w15:chartTrackingRefBased/>
  <w15:docId w15:val="{0B5B2263-1AB2-B647-98C6-CC22A0F10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CD6"/>
    <w:rPr>
      <w:rFonts w:ascii="Times New Roman" w:hAnsi="Times New Roman" w:eastAsia="Times New Roman" w:cs="Times New Roman"/>
    </w:rPr>
  </w:style>
  <w:style w:type="paragraph" w:styleId="Heading1">
    <w:name w:val="heading 1"/>
    <w:basedOn w:val="Normal"/>
    <w:next w:val="Normal"/>
    <w:link w:val="Heading1Char"/>
    <w:uiPriority w:val="9"/>
    <w:qFormat/>
    <w:rsid w:val="00A52B10"/>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F2E06"/>
    <w:rPr>
      <w:color w:val="0000FF"/>
      <w:u w:val="single"/>
    </w:rPr>
  </w:style>
  <w:style w:type="paragraph" w:styleId="FootnoteText">
    <w:name w:val="footnote text"/>
    <w:basedOn w:val="Normal"/>
    <w:link w:val="FootnoteTextChar"/>
    <w:uiPriority w:val="99"/>
    <w:semiHidden/>
    <w:unhideWhenUsed/>
    <w:rsid w:val="00DF2E06"/>
    <w:rPr>
      <w:sz w:val="20"/>
      <w:szCs w:val="20"/>
    </w:rPr>
  </w:style>
  <w:style w:type="character" w:styleId="FootnoteTextChar" w:customStyle="1">
    <w:name w:val="Footnote Text Char"/>
    <w:basedOn w:val="DefaultParagraphFont"/>
    <w:link w:val="FootnoteText"/>
    <w:uiPriority w:val="99"/>
    <w:semiHidden/>
    <w:rsid w:val="00DF2E06"/>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DF2E06"/>
    <w:rPr>
      <w:vertAlign w:val="superscript"/>
    </w:rPr>
  </w:style>
  <w:style w:type="paragraph" w:styleId="ListParagraph">
    <w:name w:val="List Paragraph"/>
    <w:basedOn w:val="Normal"/>
    <w:uiPriority w:val="34"/>
    <w:qFormat/>
    <w:rsid w:val="00A52B10"/>
    <w:pPr>
      <w:ind w:left="720"/>
      <w:contextualSpacing/>
    </w:pPr>
  </w:style>
  <w:style w:type="character" w:styleId="Heading1Char" w:customStyle="1">
    <w:name w:val="Heading 1 Char"/>
    <w:basedOn w:val="DefaultParagraphFont"/>
    <w:link w:val="Heading1"/>
    <w:uiPriority w:val="9"/>
    <w:rsid w:val="00A52B10"/>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702024"/>
    <w:rPr>
      <w:color w:val="605E5C"/>
      <w:shd w:val="clear" w:color="auto" w:fill="E1DFDD"/>
    </w:rPr>
  </w:style>
  <w:style w:type="character" w:styleId="FollowedHyperlink">
    <w:name w:val="FollowedHyperlink"/>
    <w:basedOn w:val="DefaultParagraphFont"/>
    <w:uiPriority w:val="99"/>
    <w:semiHidden/>
    <w:unhideWhenUsed/>
    <w:rsid w:val="00E40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3761">
      <w:bodyDiv w:val="1"/>
      <w:marLeft w:val="0"/>
      <w:marRight w:val="0"/>
      <w:marTop w:val="0"/>
      <w:marBottom w:val="0"/>
      <w:divBdr>
        <w:top w:val="none" w:sz="0" w:space="0" w:color="auto"/>
        <w:left w:val="none" w:sz="0" w:space="0" w:color="auto"/>
        <w:bottom w:val="none" w:sz="0" w:space="0" w:color="auto"/>
        <w:right w:val="none" w:sz="0" w:space="0" w:color="auto"/>
      </w:divBdr>
    </w:div>
    <w:div w:id="697240616">
      <w:bodyDiv w:val="1"/>
      <w:marLeft w:val="0"/>
      <w:marRight w:val="0"/>
      <w:marTop w:val="0"/>
      <w:marBottom w:val="0"/>
      <w:divBdr>
        <w:top w:val="none" w:sz="0" w:space="0" w:color="auto"/>
        <w:left w:val="none" w:sz="0" w:space="0" w:color="auto"/>
        <w:bottom w:val="none" w:sz="0" w:space="0" w:color="auto"/>
        <w:right w:val="none" w:sz="0" w:space="0" w:color="auto"/>
      </w:divBdr>
    </w:div>
    <w:div w:id="805784179">
      <w:bodyDiv w:val="1"/>
      <w:marLeft w:val="0"/>
      <w:marRight w:val="0"/>
      <w:marTop w:val="0"/>
      <w:marBottom w:val="0"/>
      <w:divBdr>
        <w:top w:val="none" w:sz="0" w:space="0" w:color="auto"/>
        <w:left w:val="none" w:sz="0" w:space="0" w:color="auto"/>
        <w:bottom w:val="none" w:sz="0" w:space="0" w:color="auto"/>
        <w:right w:val="none" w:sz="0" w:space="0" w:color="auto"/>
      </w:divBdr>
    </w:div>
    <w:div w:id="818886082">
      <w:bodyDiv w:val="1"/>
      <w:marLeft w:val="0"/>
      <w:marRight w:val="0"/>
      <w:marTop w:val="0"/>
      <w:marBottom w:val="0"/>
      <w:divBdr>
        <w:top w:val="none" w:sz="0" w:space="0" w:color="auto"/>
        <w:left w:val="none" w:sz="0" w:space="0" w:color="auto"/>
        <w:bottom w:val="none" w:sz="0" w:space="0" w:color="auto"/>
        <w:right w:val="none" w:sz="0" w:space="0" w:color="auto"/>
      </w:divBdr>
    </w:div>
    <w:div w:id="13129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oconino.az.gov/DocumentCenter/View/25925/2021-Engineering-Design-and-Construction-Manual-EDCM?bidId=" TargetMode="External"/><Relationship Id="rId2" Type="http://schemas.openxmlformats.org/officeDocument/2006/relationships/hyperlink" Target="https://codelibrary.amlegal.com/codes/maranaaz/latest/marana_az/0-0-0-14540" TargetMode="External"/><Relationship Id="rId1" Type="http://schemas.openxmlformats.org/officeDocument/2006/relationships/hyperlink" Target="https://www.azleg.gov/viewdocument/?docName=https://www.azleg.gov/ars/9/00499-15.htm" TargetMode="External"/><Relationship Id="rId4" Type="http://schemas.openxmlformats.org/officeDocument/2006/relationships/hyperlink" Target="https://www.coconino.az.gov/DocumentCenter/View/27624/At-Risk-Grading-Permit?bi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897D1BF8139A4A9C760551D4A69158" ma:contentTypeVersion="18" ma:contentTypeDescription="Create a new document." ma:contentTypeScope="" ma:versionID="9f2ae06fac480bbdfa3e28e1125b249b">
  <xsd:schema xmlns:xsd="http://www.w3.org/2001/XMLSchema" xmlns:xs="http://www.w3.org/2001/XMLSchema" xmlns:p="http://schemas.microsoft.com/office/2006/metadata/properties" xmlns:ns2="d738ab95-2525-4f32-96f2-a1549ec508a2" xmlns:ns3="134385c8-ade7-48bc-bf02-2506a90660d3" targetNamespace="http://schemas.microsoft.com/office/2006/metadata/properties" ma:root="true" ma:fieldsID="d5dec4e318b385dee87ea42c9b3dfff2" ns2:_="" ns3:_="">
    <xsd:import namespace="d738ab95-2525-4f32-96f2-a1549ec508a2"/>
    <xsd:import namespace="134385c8-ade7-48bc-bf02-2506a90660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ab95-2525-4f32-96f2-a1549ec5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b844f-a011-48bc-98a0-bb51b1db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385c8-ade7-48bc-bf02-2506a90660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856db2-e43a-40b6-bbac-9ab7395cea03}" ma:internalName="TaxCatchAll" ma:showField="CatchAllData" ma:web="134385c8-ade7-48bc-bf02-2506a9066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4385c8-ade7-48bc-bf02-2506a90660d3" xsi:nil="true"/>
    <lcf76f155ced4ddcb4097134ff3c332f xmlns="d738ab95-2525-4f32-96f2-a1549ec508a2">
      <Terms xmlns="http://schemas.microsoft.com/office/infopath/2007/PartnerControls"/>
    </lcf76f155ced4ddcb4097134ff3c332f>
    <_Flow_SignoffStatus xmlns="d738ab95-2525-4f32-96f2-a1549ec508a2" xsi:nil="true"/>
  </documentManagement>
</p:properties>
</file>

<file path=customXml/itemProps1.xml><?xml version="1.0" encoding="utf-8"?>
<ds:datastoreItem xmlns:ds="http://schemas.openxmlformats.org/officeDocument/2006/customXml" ds:itemID="{80AFC93A-B7EF-2645-973E-E09EBFD362A6}">
  <ds:schemaRefs>
    <ds:schemaRef ds:uri="http://schemas.openxmlformats.org/officeDocument/2006/bibliography"/>
  </ds:schemaRefs>
</ds:datastoreItem>
</file>

<file path=customXml/itemProps2.xml><?xml version="1.0" encoding="utf-8"?>
<ds:datastoreItem xmlns:ds="http://schemas.openxmlformats.org/officeDocument/2006/customXml" ds:itemID="{D1380BB2-BCE9-4319-9BBD-CDF01A195355}"/>
</file>

<file path=customXml/itemProps3.xml><?xml version="1.0" encoding="utf-8"?>
<ds:datastoreItem xmlns:ds="http://schemas.openxmlformats.org/officeDocument/2006/customXml" ds:itemID="{BB042167-8132-4182-B319-72CBDE75335B}"/>
</file>

<file path=customXml/itemProps4.xml><?xml version="1.0" encoding="utf-8"?>
<ds:datastoreItem xmlns:ds="http://schemas.openxmlformats.org/officeDocument/2006/customXml" ds:itemID="{D17FB8C1-5284-4C4F-B513-2DF1BC28D2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Davidson</dc:creator>
  <cp:keywords/>
  <dc:description/>
  <cp:lastModifiedBy>Nancy Davidson</cp:lastModifiedBy>
  <cp:revision>11</cp:revision>
  <dcterms:created xsi:type="dcterms:W3CDTF">2023-09-18T17:00:00Z</dcterms:created>
  <dcterms:modified xsi:type="dcterms:W3CDTF">2023-09-21T01:09:54Z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y fmtid="{D5CDD505-2E9C-101B-9397-08002B2CF9AE}" pid="3" name="MediaServiceImageTags">
    <vt:lpwstr/>
  </property>
</Properties>
</file>